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55EA"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HEATON INDUSTRIAL HOLDINGS PTY LTD</w:t>
      </w:r>
    </w:p>
    <w:p w14:paraId="6E9FC1A7"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t/a ABACUS TRAINING</w:t>
      </w:r>
    </w:p>
    <w:p w14:paraId="01D52719"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NATIONAL PROVIDER CODE 32226</w:t>
      </w:r>
    </w:p>
    <w:p w14:paraId="69498E45" w14:textId="77777777" w:rsidR="006D151E" w:rsidRDefault="006D151E" w:rsidP="006D151E">
      <w:pPr>
        <w:spacing w:after="0"/>
        <w:rPr>
          <w:rFonts w:cs="Arial"/>
          <w:b/>
          <w:bCs/>
          <w:szCs w:val="24"/>
          <w:shd w:val="clear" w:color="auto" w:fill="FFFFFF"/>
          <w:lang w:eastAsia="en-AU"/>
        </w:rPr>
      </w:pPr>
    </w:p>
    <w:tbl>
      <w:tblPr>
        <w:tblStyle w:val="TableGrid"/>
        <w:tblW w:w="9252" w:type="dxa"/>
        <w:tblLook w:val="04A0" w:firstRow="1" w:lastRow="0" w:firstColumn="1" w:lastColumn="0" w:noHBand="0" w:noVBand="1"/>
      </w:tblPr>
      <w:tblGrid>
        <w:gridCol w:w="3397"/>
        <w:gridCol w:w="2127"/>
        <w:gridCol w:w="3728"/>
      </w:tblGrid>
      <w:tr w:rsidR="008D7DE3" w14:paraId="0B77D69B" w14:textId="77777777" w:rsidTr="008D7DE3">
        <w:tc>
          <w:tcPr>
            <w:tcW w:w="9252" w:type="dxa"/>
            <w:gridSpan w:val="3"/>
            <w:shd w:val="clear" w:color="auto" w:fill="A6A6A6" w:themeFill="background1" w:themeFillShade="A6"/>
          </w:tcPr>
          <w:p w14:paraId="45E3E301" w14:textId="77777777" w:rsidR="008D7DE3" w:rsidRDefault="008D7DE3" w:rsidP="008D7DE3">
            <w:pPr>
              <w:jc w:val="center"/>
              <w:rPr>
                <w:rFonts w:cs="Arial"/>
                <w:b/>
                <w:color w:val="FFFFFF" w:themeColor="background1"/>
                <w:szCs w:val="24"/>
                <w:lang w:eastAsia="en-AU"/>
              </w:rPr>
            </w:pPr>
          </w:p>
          <w:p w14:paraId="52888A75" w14:textId="77777777" w:rsidR="008D7DE3" w:rsidRPr="008D7DE3" w:rsidRDefault="004F6F43" w:rsidP="008D7DE3">
            <w:pPr>
              <w:shd w:val="clear" w:color="auto" w:fill="A6A6A6" w:themeFill="background1" w:themeFillShade="A6"/>
              <w:jc w:val="center"/>
              <w:rPr>
                <w:rFonts w:cs="Arial"/>
                <w:b/>
                <w:szCs w:val="24"/>
                <w:lang w:eastAsia="en-AU"/>
              </w:rPr>
            </w:pPr>
            <w:r>
              <w:rPr>
                <w:rFonts w:cs="Arial"/>
                <w:b/>
                <w:szCs w:val="24"/>
                <w:lang w:eastAsia="en-AU"/>
              </w:rPr>
              <w:t>New South Wales</w:t>
            </w:r>
            <w:r w:rsidR="008D7DE3" w:rsidRPr="008D7DE3">
              <w:rPr>
                <w:rFonts w:cs="Arial"/>
                <w:b/>
                <w:szCs w:val="24"/>
                <w:lang w:eastAsia="en-AU"/>
              </w:rPr>
              <w:t xml:space="preserve"> Owner Builder Course</w:t>
            </w:r>
          </w:p>
          <w:p w14:paraId="5B349653" w14:textId="77777777" w:rsidR="008D7DE3" w:rsidRPr="008D7DE3" w:rsidRDefault="008D7DE3" w:rsidP="008D7DE3">
            <w:pPr>
              <w:jc w:val="center"/>
              <w:rPr>
                <w:rFonts w:cs="Arial"/>
                <w:b/>
                <w:color w:val="666666"/>
                <w:szCs w:val="24"/>
                <w:lang w:eastAsia="en-AU"/>
              </w:rPr>
            </w:pPr>
          </w:p>
        </w:tc>
      </w:tr>
      <w:tr w:rsidR="008D7DE3" w14:paraId="653DAB19" w14:textId="77777777" w:rsidTr="00F9492B">
        <w:tc>
          <w:tcPr>
            <w:tcW w:w="3397" w:type="dxa"/>
            <w:shd w:val="clear" w:color="auto" w:fill="D9D9D9" w:themeFill="background1" w:themeFillShade="D9"/>
          </w:tcPr>
          <w:p w14:paraId="0F70B3BB" w14:textId="77777777" w:rsidR="008D7DE3" w:rsidRPr="008D7DE3" w:rsidRDefault="008D7DE3" w:rsidP="006D151E">
            <w:pPr>
              <w:rPr>
                <w:rFonts w:cs="Arial"/>
                <w:b/>
                <w:szCs w:val="24"/>
                <w:lang w:eastAsia="en-AU"/>
              </w:rPr>
            </w:pPr>
            <w:r w:rsidRPr="008D7DE3">
              <w:rPr>
                <w:rFonts w:cs="Arial"/>
                <w:b/>
                <w:szCs w:val="24"/>
                <w:lang w:eastAsia="en-AU"/>
              </w:rPr>
              <w:t>Code</w:t>
            </w:r>
          </w:p>
        </w:tc>
        <w:tc>
          <w:tcPr>
            <w:tcW w:w="5855" w:type="dxa"/>
            <w:gridSpan w:val="2"/>
          </w:tcPr>
          <w:p w14:paraId="71ABC1FB" w14:textId="77777777" w:rsidR="008D7DE3" w:rsidRPr="008D7DE3" w:rsidRDefault="00753AE0" w:rsidP="006D151E">
            <w:pPr>
              <w:rPr>
                <w:rFonts w:cs="Arial"/>
                <w:szCs w:val="24"/>
                <w:lang w:eastAsia="en-AU"/>
              </w:rPr>
            </w:pPr>
            <w:r>
              <w:rPr>
                <w:rFonts w:cs="Arial"/>
                <w:szCs w:val="24"/>
                <w:lang w:eastAsia="en-AU"/>
              </w:rPr>
              <w:t>Not applicable</w:t>
            </w:r>
          </w:p>
        </w:tc>
      </w:tr>
      <w:tr w:rsidR="008D7DE3" w14:paraId="1B0EB810" w14:textId="77777777" w:rsidTr="00F9492B">
        <w:tc>
          <w:tcPr>
            <w:tcW w:w="3397" w:type="dxa"/>
            <w:shd w:val="clear" w:color="auto" w:fill="D9D9D9" w:themeFill="background1" w:themeFillShade="D9"/>
          </w:tcPr>
          <w:p w14:paraId="09D9D419" w14:textId="77777777" w:rsidR="008D7DE3" w:rsidRPr="008D7DE3" w:rsidRDefault="008D7DE3" w:rsidP="006D151E">
            <w:pPr>
              <w:rPr>
                <w:rFonts w:cs="Arial"/>
                <w:b/>
                <w:szCs w:val="24"/>
                <w:lang w:eastAsia="en-AU"/>
              </w:rPr>
            </w:pPr>
            <w:r w:rsidRPr="008D7DE3">
              <w:rPr>
                <w:rFonts w:cs="Arial"/>
                <w:b/>
                <w:szCs w:val="24"/>
                <w:lang w:eastAsia="en-AU"/>
              </w:rPr>
              <w:t>Title</w:t>
            </w:r>
          </w:p>
        </w:tc>
        <w:tc>
          <w:tcPr>
            <w:tcW w:w="5855" w:type="dxa"/>
            <w:gridSpan w:val="2"/>
          </w:tcPr>
          <w:p w14:paraId="04AA79C9" w14:textId="77777777" w:rsidR="008D7DE3" w:rsidRPr="008D7DE3" w:rsidRDefault="00753AE0" w:rsidP="0062679B">
            <w:pPr>
              <w:rPr>
                <w:rFonts w:cs="Arial"/>
                <w:szCs w:val="24"/>
                <w:lang w:eastAsia="en-AU"/>
              </w:rPr>
            </w:pPr>
            <w:r>
              <w:rPr>
                <w:rFonts w:cs="Arial"/>
                <w:szCs w:val="24"/>
                <w:lang w:eastAsia="en-AU"/>
              </w:rPr>
              <w:t>Not applicable</w:t>
            </w:r>
          </w:p>
        </w:tc>
      </w:tr>
      <w:tr w:rsidR="00220D7E" w14:paraId="6B9BF85E" w14:textId="77777777" w:rsidTr="00220D7E">
        <w:trPr>
          <w:trHeight w:val="117"/>
        </w:trPr>
        <w:tc>
          <w:tcPr>
            <w:tcW w:w="3397" w:type="dxa"/>
            <w:vMerge w:val="restart"/>
            <w:shd w:val="clear" w:color="auto" w:fill="D9D9D9" w:themeFill="background1" w:themeFillShade="D9"/>
          </w:tcPr>
          <w:p w14:paraId="1EB7FF74" w14:textId="77777777" w:rsidR="00220D7E" w:rsidRPr="008D7DE3" w:rsidRDefault="00220D7E" w:rsidP="006D151E">
            <w:pPr>
              <w:rPr>
                <w:rFonts w:cs="Arial"/>
                <w:b/>
                <w:szCs w:val="24"/>
                <w:lang w:eastAsia="en-AU"/>
              </w:rPr>
            </w:pPr>
          </w:p>
        </w:tc>
        <w:tc>
          <w:tcPr>
            <w:tcW w:w="2127" w:type="dxa"/>
          </w:tcPr>
          <w:p w14:paraId="13CFBD1D" w14:textId="77777777" w:rsidR="00220D7E" w:rsidRDefault="00220D7E" w:rsidP="006D151E">
            <w:pPr>
              <w:rPr>
                <w:rFonts w:cs="Arial"/>
                <w:szCs w:val="24"/>
                <w:lang w:eastAsia="en-AU"/>
              </w:rPr>
            </w:pPr>
            <w:r>
              <w:rPr>
                <w:rFonts w:cs="Arial"/>
                <w:szCs w:val="24"/>
                <w:lang w:eastAsia="en-AU"/>
              </w:rPr>
              <w:t>CPCCOHS2001A</w:t>
            </w:r>
          </w:p>
        </w:tc>
        <w:tc>
          <w:tcPr>
            <w:tcW w:w="3728" w:type="dxa"/>
          </w:tcPr>
          <w:p w14:paraId="2396CF50" w14:textId="77777777" w:rsidR="00220D7E" w:rsidRDefault="00220D7E" w:rsidP="006D151E">
            <w:pPr>
              <w:rPr>
                <w:rFonts w:cs="Arial"/>
                <w:szCs w:val="24"/>
                <w:lang w:eastAsia="en-AU"/>
              </w:rPr>
            </w:pPr>
            <w:r>
              <w:rPr>
                <w:rFonts w:cs="Arial"/>
                <w:szCs w:val="24"/>
                <w:lang w:eastAsia="en-AU"/>
              </w:rPr>
              <w:t>Apply OHS policy and procedures in the construction industry</w:t>
            </w:r>
          </w:p>
        </w:tc>
      </w:tr>
      <w:tr w:rsidR="00220D7E" w14:paraId="0C0F78F2" w14:textId="77777777" w:rsidTr="00220D7E">
        <w:trPr>
          <w:trHeight w:val="117"/>
        </w:trPr>
        <w:tc>
          <w:tcPr>
            <w:tcW w:w="3397" w:type="dxa"/>
            <w:vMerge/>
            <w:shd w:val="clear" w:color="auto" w:fill="D9D9D9" w:themeFill="background1" w:themeFillShade="D9"/>
          </w:tcPr>
          <w:p w14:paraId="599412DA" w14:textId="77777777" w:rsidR="00220D7E" w:rsidRPr="008D7DE3" w:rsidRDefault="00220D7E" w:rsidP="006D151E">
            <w:pPr>
              <w:rPr>
                <w:rFonts w:cs="Arial"/>
                <w:b/>
                <w:szCs w:val="24"/>
                <w:lang w:eastAsia="en-AU"/>
              </w:rPr>
            </w:pPr>
          </w:p>
        </w:tc>
        <w:tc>
          <w:tcPr>
            <w:tcW w:w="2127" w:type="dxa"/>
          </w:tcPr>
          <w:p w14:paraId="20A413D5" w14:textId="77777777" w:rsidR="00220D7E" w:rsidRDefault="00220D7E" w:rsidP="006D151E">
            <w:pPr>
              <w:rPr>
                <w:rFonts w:cs="Arial"/>
                <w:szCs w:val="24"/>
                <w:lang w:eastAsia="en-AU"/>
              </w:rPr>
            </w:pPr>
            <w:r>
              <w:rPr>
                <w:rFonts w:cs="Arial"/>
                <w:szCs w:val="24"/>
                <w:lang w:eastAsia="en-AU"/>
              </w:rPr>
              <w:t>CPCCCM2001A</w:t>
            </w:r>
          </w:p>
        </w:tc>
        <w:tc>
          <w:tcPr>
            <w:tcW w:w="3728" w:type="dxa"/>
          </w:tcPr>
          <w:p w14:paraId="519995AA" w14:textId="77777777" w:rsidR="00220D7E" w:rsidRDefault="00220D7E" w:rsidP="006D151E">
            <w:pPr>
              <w:rPr>
                <w:rFonts w:cs="Arial"/>
                <w:szCs w:val="24"/>
                <w:lang w:eastAsia="en-AU"/>
              </w:rPr>
            </w:pPr>
            <w:r>
              <w:rPr>
                <w:rFonts w:cs="Arial"/>
                <w:szCs w:val="24"/>
                <w:lang w:eastAsia="en-AU"/>
              </w:rPr>
              <w:t>Read and interpret plans and specifications</w:t>
            </w:r>
          </w:p>
        </w:tc>
      </w:tr>
      <w:tr w:rsidR="00220D7E" w14:paraId="68ECDA02" w14:textId="77777777" w:rsidTr="00220D7E">
        <w:trPr>
          <w:trHeight w:val="117"/>
        </w:trPr>
        <w:tc>
          <w:tcPr>
            <w:tcW w:w="3397" w:type="dxa"/>
            <w:vMerge/>
            <w:shd w:val="clear" w:color="auto" w:fill="D9D9D9" w:themeFill="background1" w:themeFillShade="D9"/>
          </w:tcPr>
          <w:p w14:paraId="489F9BC1" w14:textId="77777777" w:rsidR="00220D7E" w:rsidRPr="008D7DE3" w:rsidRDefault="00220D7E" w:rsidP="006D151E">
            <w:pPr>
              <w:rPr>
                <w:rFonts w:cs="Arial"/>
                <w:b/>
                <w:szCs w:val="24"/>
                <w:lang w:eastAsia="en-AU"/>
              </w:rPr>
            </w:pPr>
          </w:p>
        </w:tc>
        <w:tc>
          <w:tcPr>
            <w:tcW w:w="2127" w:type="dxa"/>
          </w:tcPr>
          <w:p w14:paraId="2E270BAA" w14:textId="77777777" w:rsidR="00220D7E" w:rsidRDefault="00220D7E" w:rsidP="006D151E">
            <w:pPr>
              <w:rPr>
                <w:rFonts w:cs="Arial"/>
                <w:szCs w:val="24"/>
                <w:lang w:eastAsia="en-AU"/>
              </w:rPr>
            </w:pPr>
            <w:r>
              <w:rPr>
                <w:rFonts w:cs="Arial"/>
                <w:szCs w:val="24"/>
                <w:lang w:eastAsia="en-AU"/>
              </w:rPr>
              <w:t>CPCCCM1001A</w:t>
            </w:r>
          </w:p>
        </w:tc>
        <w:tc>
          <w:tcPr>
            <w:tcW w:w="3728" w:type="dxa"/>
          </w:tcPr>
          <w:p w14:paraId="2AF7365A" w14:textId="77777777" w:rsidR="00220D7E" w:rsidRDefault="00220D7E" w:rsidP="006D151E">
            <w:pPr>
              <w:rPr>
                <w:rFonts w:cs="Arial"/>
                <w:szCs w:val="24"/>
                <w:lang w:eastAsia="en-AU"/>
              </w:rPr>
            </w:pPr>
            <w:r>
              <w:rPr>
                <w:rFonts w:cs="Arial"/>
                <w:szCs w:val="24"/>
                <w:lang w:eastAsia="en-AU"/>
              </w:rPr>
              <w:t>Undertake basic estimating and costing</w:t>
            </w:r>
          </w:p>
        </w:tc>
      </w:tr>
      <w:tr w:rsidR="00220D7E" w14:paraId="236140EC" w14:textId="77777777" w:rsidTr="00220D7E">
        <w:trPr>
          <w:trHeight w:val="117"/>
        </w:trPr>
        <w:tc>
          <w:tcPr>
            <w:tcW w:w="3397" w:type="dxa"/>
            <w:vMerge/>
            <w:shd w:val="clear" w:color="auto" w:fill="D9D9D9" w:themeFill="background1" w:themeFillShade="D9"/>
          </w:tcPr>
          <w:p w14:paraId="61746B39" w14:textId="77777777" w:rsidR="00220D7E" w:rsidRPr="008D7DE3" w:rsidRDefault="00220D7E" w:rsidP="006D151E">
            <w:pPr>
              <w:rPr>
                <w:rFonts w:cs="Arial"/>
                <w:b/>
                <w:szCs w:val="24"/>
                <w:lang w:eastAsia="en-AU"/>
              </w:rPr>
            </w:pPr>
          </w:p>
        </w:tc>
        <w:tc>
          <w:tcPr>
            <w:tcW w:w="2127" w:type="dxa"/>
          </w:tcPr>
          <w:p w14:paraId="4A424425" w14:textId="77777777" w:rsidR="00220D7E" w:rsidRDefault="00220D7E" w:rsidP="006D151E">
            <w:pPr>
              <w:rPr>
                <w:rFonts w:cs="Arial"/>
                <w:szCs w:val="24"/>
                <w:lang w:eastAsia="en-AU"/>
              </w:rPr>
            </w:pPr>
            <w:r>
              <w:rPr>
                <w:rFonts w:cs="Arial"/>
                <w:szCs w:val="24"/>
                <w:lang w:eastAsia="en-AU"/>
              </w:rPr>
              <w:t>CPCCCM1003A</w:t>
            </w:r>
          </w:p>
        </w:tc>
        <w:tc>
          <w:tcPr>
            <w:tcW w:w="3728" w:type="dxa"/>
          </w:tcPr>
          <w:p w14:paraId="6B3D227F" w14:textId="77777777" w:rsidR="00220D7E" w:rsidRDefault="00220D7E" w:rsidP="006D151E">
            <w:pPr>
              <w:rPr>
                <w:rFonts w:cs="Arial"/>
                <w:szCs w:val="24"/>
                <w:lang w:eastAsia="en-AU"/>
              </w:rPr>
            </w:pPr>
            <w:r>
              <w:rPr>
                <w:rFonts w:cs="Arial"/>
                <w:szCs w:val="24"/>
                <w:lang w:eastAsia="en-AU"/>
              </w:rPr>
              <w:t>Plan and organise work</w:t>
            </w:r>
          </w:p>
        </w:tc>
      </w:tr>
      <w:tr w:rsidR="00220D7E" w14:paraId="46DBB26E" w14:textId="77777777" w:rsidTr="00220D7E">
        <w:trPr>
          <w:trHeight w:val="117"/>
        </w:trPr>
        <w:tc>
          <w:tcPr>
            <w:tcW w:w="3397" w:type="dxa"/>
            <w:vMerge/>
            <w:shd w:val="clear" w:color="auto" w:fill="D9D9D9" w:themeFill="background1" w:themeFillShade="D9"/>
          </w:tcPr>
          <w:p w14:paraId="65046F08" w14:textId="77777777" w:rsidR="00220D7E" w:rsidRPr="008D7DE3" w:rsidRDefault="00220D7E" w:rsidP="006D151E">
            <w:pPr>
              <w:rPr>
                <w:rFonts w:cs="Arial"/>
                <w:b/>
                <w:szCs w:val="24"/>
                <w:lang w:eastAsia="en-AU"/>
              </w:rPr>
            </w:pPr>
          </w:p>
        </w:tc>
        <w:tc>
          <w:tcPr>
            <w:tcW w:w="2127" w:type="dxa"/>
          </w:tcPr>
          <w:p w14:paraId="762462D0" w14:textId="77777777" w:rsidR="00220D7E" w:rsidRDefault="00220D7E" w:rsidP="006D151E">
            <w:pPr>
              <w:rPr>
                <w:rFonts w:cs="Arial"/>
                <w:szCs w:val="24"/>
                <w:lang w:eastAsia="en-AU"/>
              </w:rPr>
            </w:pPr>
            <w:r>
              <w:rPr>
                <w:rFonts w:cs="Arial"/>
                <w:szCs w:val="24"/>
                <w:lang w:eastAsia="en-AU"/>
              </w:rPr>
              <w:t>CPCCCM1004A</w:t>
            </w:r>
          </w:p>
        </w:tc>
        <w:tc>
          <w:tcPr>
            <w:tcW w:w="3728" w:type="dxa"/>
          </w:tcPr>
          <w:p w14:paraId="6CEFCEC1" w14:textId="77777777" w:rsidR="00220D7E" w:rsidRDefault="00220D7E" w:rsidP="006D151E">
            <w:pPr>
              <w:rPr>
                <w:rFonts w:cs="Arial"/>
                <w:szCs w:val="24"/>
                <w:lang w:eastAsia="en-AU"/>
              </w:rPr>
            </w:pPr>
            <w:r>
              <w:rPr>
                <w:rFonts w:cs="Arial"/>
                <w:szCs w:val="24"/>
                <w:lang w:eastAsia="en-AU"/>
              </w:rPr>
              <w:t>Conduct workplace communication</w:t>
            </w:r>
          </w:p>
        </w:tc>
      </w:tr>
      <w:tr w:rsidR="008D7DE3" w14:paraId="101E4E3D" w14:textId="77777777" w:rsidTr="00F9492B">
        <w:tc>
          <w:tcPr>
            <w:tcW w:w="3397" w:type="dxa"/>
            <w:shd w:val="clear" w:color="auto" w:fill="D9D9D9" w:themeFill="background1" w:themeFillShade="D9"/>
          </w:tcPr>
          <w:p w14:paraId="75590A96" w14:textId="77777777" w:rsidR="008D7DE3" w:rsidRPr="008D7DE3" w:rsidRDefault="008D7DE3" w:rsidP="006D151E">
            <w:pPr>
              <w:rPr>
                <w:rFonts w:cs="Arial"/>
                <w:b/>
                <w:szCs w:val="24"/>
                <w:lang w:eastAsia="en-AU"/>
              </w:rPr>
            </w:pPr>
            <w:r w:rsidRPr="008D7DE3">
              <w:rPr>
                <w:rFonts w:cs="Arial"/>
                <w:b/>
                <w:szCs w:val="24"/>
                <w:lang w:eastAsia="en-AU"/>
              </w:rPr>
              <w:t>Nominal Duration</w:t>
            </w:r>
          </w:p>
        </w:tc>
        <w:tc>
          <w:tcPr>
            <w:tcW w:w="5855" w:type="dxa"/>
            <w:gridSpan w:val="2"/>
          </w:tcPr>
          <w:p w14:paraId="73F81A85" w14:textId="77777777" w:rsidR="008D7DE3" w:rsidRPr="008D7DE3" w:rsidRDefault="00696695" w:rsidP="006D151E">
            <w:pPr>
              <w:rPr>
                <w:rFonts w:cs="Arial"/>
                <w:szCs w:val="24"/>
                <w:lang w:eastAsia="en-AU"/>
              </w:rPr>
            </w:pPr>
            <w:r>
              <w:rPr>
                <w:rFonts w:cs="Arial"/>
                <w:szCs w:val="24"/>
                <w:lang w:eastAsia="en-AU"/>
              </w:rPr>
              <w:t>4</w:t>
            </w:r>
            <w:r w:rsidR="00753AE0">
              <w:rPr>
                <w:rFonts w:cs="Arial"/>
                <w:szCs w:val="24"/>
                <w:lang w:eastAsia="en-AU"/>
              </w:rPr>
              <w:t>0</w:t>
            </w:r>
            <w:r w:rsidR="008D7DE3">
              <w:rPr>
                <w:rFonts w:cs="Arial"/>
                <w:szCs w:val="24"/>
                <w:lang w:eastAsia="en-AU"/>
              </w:rPr>
              <w:t xml:space="preserve"> hours</w:t>
            </w:r>
          </w:p>
        </w:tc>
      </w:tr>
      <w:tr w:rsidR="008D7DE3" w14:paraId="7555FEC3" w14:textId="77777777" w:rsidTr="00F9492B">
        <w:tc>
          <w:tcPr>
            <w:tcW w:w="3397" w:type="dxa"/>
            <w:shd w:val="clear" w:color="auto" w:fill="D9D9D9" w:themeFill="background1" w:themeFillShade="D9"/>
          </w:tcPr>
          <w:p w14:paraId="75AC3F9E" w14:textId="77777777" w:rsidR="008D7DE3" w:rsidRPr="008D7DE3" w:rsidRDefault="008D7DE3" w:rsidP="006D151E">
            <w:pPr>
              <w:rPr>
                <w:rFonts w:cs="Arial"/>
                <w:b/>
                <w:szCs w:val="24"/>
                <w:lang w:eastAsia="en-AU"/>
              </w:rPr>
            </w:pPr>
            <w:r w:rsidRPr="008D7DE3">
              <w:rPr>
                <w:rFonts w:cs="Arial"/>
                <w:b/>
                <w:szCs w:val="24"/>
                <w:lang w:eastAsia="en-AU"/>
              </w:rPr>
              <w:t>Pre Requisites</w:t>
            </w:r>
          </w:p>
        </w:tc>
        <w:tc>
          <w:tcPr>
            <w:tcW w:w="5855" w:type="dxa"/>
            <w:gridSpan w:val="2"/>
          </w:tcPr>
          <w:p w14:paraId="6C1178D9" w14:textId="77777777" w:rsidR="0062679B" w:rsidRPr="008D7DE3" w:rsidRDefault="00753AE0" w:rsidP="006D151E">
            <w:pPr>
              <w:rPr>
                <w:rFonts w:cs="Arial"/>
                <w:szCs w:val="24"/>
                <w:lang w:eastAsia="en-AU"/>
              </w:rPr>
            </w:pPr>
            <w:r>
              <w:rPr>
                <w:rFonts w:cs="Arial"/>
                <w:szCs w:val="24"/>
                <w:lang w:eastAsia="en-AU"/>
              </w:rPr>
              <w:t>Nil</w:t>
            </w:r>
          </w:p>
        </w:tc>
      </w:tr>
      <w:tr w:rsidR="008D7DE3" w14:paraId="7BD08CB1" w14:textId="77777777" w:rsidTr="00F9492B">
        <w:tc>
          <w:tcPr>
            <w:tcW w:w="3397" w:type="dxa"/>
            <w:shd w:val="clear" w:color="auto" w:fill="D9D9D9" w:themeFill="background1" w:themeFillShade="D9"/>
          </w:tcPr>
          <w:p w14:paraId="7F1B6843" w14:textId="77777777" w:rsidR="008D7DE3" w:rsidRPr="008D7DE3" w:rsidRDefault="008D7DE3" w:rsidP="006D151E">
            <w:pPr>
              <w:rPr>
                <w:rFonts w:cs="Arial"/>
                <w:b/>
                <w:szCs w:val="24"/>
                <w:lang w:eastAsia="en-AU"/>
              </w:rPr>
            </w:pPr>
            <w:r w:rsidRPr="008D7DE3">
              <w:rPr>
                <w:rFonts w:cs="Arial"/>
                <w:b/>
                <w:szCs w:val="24"/>
                <w:lang w:eastAsia="en-AU"/>
              </w:rPr>
              <w:t>Qualification Awarded</w:t>
            </w:r>
          </w:p>
        </w:tc>
        <w:tc>
          <w:tcPr>
            <w:tcW w:w="5855" w:type="dxa"/>
            <w:gridSpan w:val="2"/>
          </w:tcPr>
          <w:p w14:paraId="597BC20F" w14:textId="77777777" w:rsidR="008D7DE3" w:rsidRPr="008D7DE3" w:rsidRDefault="008D7DE3" w:rsidP="006D151E">
            <w:pPr>
              <w:rPr>
                <w:rFonts w:cs="Arial"/>
                <w:szCs w:val="24"/>
                <w:lang w:eastAsia="en-AU"/>
              </w:rPr>
            </w:pPr>
            <w:r>
              <w:rPr>
                <w:rFonts w:cs="Arial"/>
                <w:szCs w:val="24"/>
                <w:lang w:eastAsia="en-AU"/>
              </w:rPr>
              <w:t>Statement of Attainment</w:t>
            </w:r>
            <w:r w:rsidR="00753AE0">
              <w:rPr>
                <w:rFonts w:cs="Arial"/>
                <w:szCs w:val="24"/>
                <w:lang w:eastAsia="en-AU"/>
              </w:rPr>
              <w:t xml:space="preserve"> indicating units completed from</w:t>
            </w:r>
          </w:p>
        </w:tc>
      </w:tr>
      <w:tr w:rsidR="00117C26" w14:paraId="16C8375B" w14:textId="77777777" w:rsidTr="00F9492B">
        <w:tc>
          <w:tcPr>
            <w:tcW w:w="3397" w:type="dxa"/>
            <w:shd w:val="clear" w:color="auto" w:fill="D9D9D9" w:themeFill="background1" w:themeFillShade="D9"/>
          </w:tcPr>
          <w:p w14:paraId="0AB25AF0" w14:textId="77777777" w:rsidR="00117C26" w:rsidRPr="008D7DE3" w:rsidRDefault="00117C26" w:rsidP="006D151E">
            <w:pPr>
              <w:rPr>
                <w:rFonts w:cs="Arial"/>
                <w:b/>
                <w:szCs w:val="24"/>
                <w:lang w:eastAsia="en-AU"/>
              </w:rPr>
            </w:pPr>
            <w:r>
              <w:rPr>
                <w:rFonts w:cs="Arial"/>
                <w:b/>
                <w:szCs w:val="24"/>
                <w:lang w:eastAsia="en-AU"/>
              </w:rPr>
              <w:t>Unit Outcome</w:t>
            </w:r>
          </w:p>
        </w:tc>
        <w:tc>
          <w:tcPr>
            <w:tcW w:w="5855" w:type="dxa"/>
            <w:gridSpan w:val="2"/>
          </w:tcPr>
          <w:p w14:paraId="77576DBE" w14:textId="77777777" w:rsidR="0062679B" w:rsidRDefault="00753AE0" w:rsidP="006D151E">
            <w:r>
              <w:t>These</w:t>
            </w:r>
            <w:r w:rsidR="00117C26">
              <w:t xml:space="preserve"> unit</w:t>
            </w:r>
            <w:r>
              <w:t>s cover</w:t>
            </w:r>
            <w:r w:rsidR="00117C26">
              <w:t xml:space="preserve"> the knowledge and skills to undertake the preliminary actions and responsibilities involved in an owner builder project. </w:t>
            </w:r>
          </w:p>
          <w:p w14:paraId="701A19F1" w14:textId="77777777" w:rsidR="0062679B" w:rsidRDefault="0062679B" w:rsidP="006D151E"/>
          <w:p w14:paraId="34621F93" w14:textId="77777777" w:rsidR="00117C26" w:rsidRDefault="00117C26" w:rsidP="006D151E">
            <w:r>
              <w:t>It covers planning, organising and managing the project, estimating and budgeting. It also covers the legal obligations of an owner builder to plan for off-site and on-site administration of a project.</w:t>
            </w:r>
          </w:p>
          <w:p w14:paraId="336208F8" w14:textId="77777777" w:rsidR="00117C26" w:rsidRDefault="00117C26" w:rsidP="006D151E"/>
          <w:p w14:paraId="52FEDF45" w14:textId="77777777" w:rsidR="00117C26" w:rsidRDefault="00117C26" w:rsidP="0062679B">
            <w:pPr>
              <w:rPr>
                <w:rFonts w:cs="Arial"/>
                <w:szCs w:val="24"/>
                <w:lang w:eastAsia="en-AU"/>
              </w:rPr>
            </w:pPr>
            <w:r>
              <w:t xml:space="preserve">This unit has been written to fulfil the </w:t>
            </w:r>
            <w:r w:rsidR="0062679B">
              <w:t xml:space="preserve">NSW Department of Fair Trading </w:t>
            </w:r>
            <w:r>
              <w:t>regulatory requirement</w:t>
            </w:r>
            <w:r w:rsidR="0062679B">
              <w:t>s (education)</w:t>
            </w:r>
            <w:r>
              <w:t xml:space="preserve"> for issuance of </w:t>
            </w:r>
            <w:r w:rsidR="0062679B">
              <w:t xml:space="preserve">NSW </w:t>
            </w:r>
            <w:r>
              <w:t>Owner Builder Permit.</w:t>
            </w:r>
          </w:p>
        </w:tc>
      </w:tr>
      <w:tr w:rsidR="008D7DE3" w14:paraId="7091E875" w14:textId="77777777" w:rsidTr="00F9492B">
        <w:tc>
          <w:tcPr>
            <w:tcW w:w="3397" w:type="dxa"/>
            <w:shd w:val="clear" w:color="auto" w:fill="D9D9D9" w:themeFill="background1" w:themeFillShade="D9"/>
          </w:tcPr>
          <w:p w14:paraId="1A005702" w14:textId="77777777" w:rsidR="008D7DE3" w:rsidRPr="008D7DE3" w:rsidRDefault="008D7DE3" w:rsidP="006D151E">
            <w:pPr>
              <w:rPr>
                <w:rFonts w:cs="Arial"/>
                <w:b/>
                <w:szCs w:val="24"/>
                <w:lang w:eastAsia="en-AU"/>
              </w:rPr>
            </w:pPr>
            <w:r w:rsidRPr="008D7DE3">
              <w:rPr>
                <w:rFonts w:cs="Arial"/>
                <w:b/>
                <w:szCs w:val="24"/>
                <w:lang w:eastAsia="en-AU"/>
              </w:rPr>
              <w:t>Licensing Authority</w:t>
            </w:r>
          </w:p>
        </w:tc>
        <w:tc>
          <w:tcPr>
            <w:tcW w:w="5855" w:type="dxa"/>
            <w:gridSpan w:val="2"/>
          </w:tcPr>
          <w:p w14:paraId="1A169D01" w14:textId="77777777" w:rsidR="008D7DE3" w:rsidRPr="008D7DE3" w:rsidRDefault="0062679B" w:rsidP="006D151E">
            <w:pPr>
              <w:rPr>
                <w:rFonts w:cs="Arial"/>
                <w:szCs w:val="24"/>
                <w:lang w:eastAsia="en-AU"/>
              </w:rPr>
            </w:pPr>
            <w:r>
              <w:rPr>
                <w:rFonts w:cs="Arial"/>
                <w:szCs w:val="24"/>
                <w:lang w:eastAsia="en-AU"/>
              </w:rPr>
              <w:t>New South Wales Department of Fair Trading</w:t>
            </w:r>
          </w:p>
        </w:tc>
      </w:tr>
      <w:tr w:rsidR="00117C26" w14:paraId="04D200E2" w14:textId="77777777" w:rsidTr="00F9492B">
        <w:tc>
          <w:tcPr>
            <w:tcW w:w="3397" w:type="dxa"/>
            <w:shd w:val="clear" w:color="auto" w:fill="D9D9D9" w:themeFill="background1" w:themeFillShade="D9"/>
          </w:tcPr>
          <w:p w14:paraId="288FBA14" w14:textId="77777777" w:rsidR="00117C26" w:rsidRPr="008D7DE3" w:rsidRDefault="00117C26" w:rsidP="006D151E">
            <w:pPr>
              <w:rPr>
                <w:rFonts w:cs="Arial"/>
                <w:b/>
                <w:szCs w:val="24"/>
                <w:lang w:eastAsia="en-AU"/>
              </w:rPr>
            </w:pPr>
            <w:r>
              <w:rPr>
                <w:rFonts w:cs="Arial"/>
                <w:b/>
                <w:szCs w:val="24"/>
                <w:lang w:eastAsia="en-AU"/>
              </w:rPr>
              <w:t>Delivery Location</w:t>
            </w:r>
          </w:p>
        </w:tc>
        <w:tc>
          <w:tcPr>
            <w:tcW w:w="5855" w:type="dxa"/>
            <w:gridSpan w:val="2"/>
          </w:tcPr>
          <w:p w14:paraId="2CE2688F" w14:textId="77777777" w:rsidR="00117C26" w:rsidRDefault="00F9492B" w:rsidP="00F9492B">
            <w:pPr>
              <w:rPr>
                <w:rFonts w:cs="Arial"/>
                <w:szCs w:val="24"/>
                <w:lang w:eastAsia="en-AU"/>
              </w:rPr>
            </w:pPr>
            <w:r>
              <w:rPr>
                <w:rFonts w:cs="Arial"/>
                <w:szCs w:val="24"/>
                <w:lang w:eastAsia="en-AU"/>
              </w:rPr>
              <w:t>This course may be delivered remotely (self paced) or face to face at our office location in Queensland or at any location agreed to and approved from time to time.</w:t>
            </w:r>
          </w:p>
        </w:tc>
      </w:tr>
      <w:tr w:rsidR="00117C26" w14:paraId="75C90231" w14:textId="77777777" w:rsidTr="00F9492B">
        <w:tc>
          <w:tcPr>
            <w:tcW w:w="3397" w:type="dxa"/>
            <w:shd w:val="clear" w:color="auto" w:fill="D9D9D9" w:themeFill="background1" w:themeFillShade="D9"/>
          </w:tcPr>
          <w:p w14:paraId="077883CB" w14:textId="77777777" w:rsidR="00117C26" w:rsidRPr="008D7DE3" w:rsidRDefault="00117C26" w:rsidP="006D151E">
            <w:pPr>
              <w:rPr>
                <w:rFonts w:cs="Arial"/>
                <w:b/>
                <w:szCs w:val="24"/>
                <w:lang w:eastAsia="en-AU"/>
              </w:rPr>
            </w:pPr>
            <w:r>
              <w:rPr>
                <w:rFonts w:cs="Arial"/>
                <w:b/>
                <w:szCs w:val="24"/>
                <w:lang w:eastAsia="en-AU"/>
              </w:rPr>
              <w:t>Mode</w:t>
            </w:r>
            <w:r w:rsidR="00F9492B">
              <w:rPr>
                <w:rFonts w:cs="Arial"/>
                <w:b/>
                <w:szCs w:val="24"/>
                <w:lang w:eastAsia="en-AU"/>
              </w:rPr>
              <w:t>s</w:t>
            </w:r>
            <w:r>
              <w:rPr>
                <w:rFonts w:cs="Arial"/>
                <w:b/>
                <w:szCs w:val="24"/>
                <w:lang w:eastAsia="en-AU"/>
              </w:rPr>
              <w:t xml:space="preserve"> of Delivery</w:t>
            </w:r>
          </w:p>
        </w:tc>
        <w:tc>
          <w:tcPr>
            <w:tcW w:w="5855" w:type="dxa"/>
            <w:gridSpan w:val="2"/>
          </w:tcPr>
          <w:p w14:paraId="3564C43C" w14:textId="77777777" w:rsidR="00117C26" w:rsidRDefault="00F9492B" w:rsidP="006D151E">
            <w:pPr>
              <w:rPr>
                <w:rFonts w:cs="Arial"/>
                <w:szCs w:val="24"/>
                <w:lang w:eastAsia="en-AU"/>
              </w:rPr>
            </w:pPr>
            <w:r>
              <w:rPr>
                <w:rFonts w:cs="Arial"/>
                <w:szCs w:val="24"/>
                <w:lang w:eastAsia="en-AU"/>
              </w:rPr>
              <w:t>Online</w:t>
            </w:r>
            <w:r w:rsidR="00DB1CC4">
              <w:rPr>
                <w:rFonts w:cs="Arial"/>
                <w:szCs w:val="24"/>
                <w:lang w:eastAsia="en-AU"/>
              </w:rPr>
              <w:t>, Correspondence, F</w:t>
            </w:r>
            <w:r>
              <w:rPr>
                <w:rFonts w:cs="Arial"/>
                <w:szCs w:val="24"/>
                <w:lang w:eastAsia="en-AU"/>
              </w:rPr>
              <w:t>ace to Face (by arrangement)</w:t>
            </w:r>
          </w:p>
        </w:tc>
      </w:tr>
    </w:tbl>
    <w:p w14:paraId="3B660E2F" w14:textId="77777777" w:rsidR="004F6F43" w:rsidRDefault="004F6F43"/>
    <w:p w14:paraId="553AE8A1" w14:textId="77777777" w:rsidR="00753AE0" w:rsidRDefault="00753AE0"/>
    <w:p w14:paraId="4FFB543C" w14:textId="77777777" w:rsidR="00753AE0" w:rsidRDefault="00753AE0"/>
    <w:p w14:paraId="77DB6347" w14:textId="77777777" w:rsidR="004F6F43" w:rsidRDefault="004F6F43"/>
    <w:tbl>
      <w:tblPr>
        <w:tblStyle w:val="TableGrid"/>
        <w:tblW w:w="9252" w:type="dxa"/>
        <w:tblLook w:val="04A0" w:firstRow="1" w:lastRow="0" w:firstColumn="1" w:lastColumn="0" w:noHBand="0" w:noVBand="1"/>
      </w:tblPr>
      <w:tblGrid>
        <w:gridCol w:w="3397"/>
        <w:gridCol w:w="5855"/>
      </w:tblGrid>
      <w:tr w:rsidR="00117C26" w14:paraId="24A6FAEC" w14:textId="77777777" w:rsidTr="00F9492B">
        <w:tc>
          <w:tcPr>
            <w:tcW w:w="3397" w:type="dxa"/>
            <w:shd w:val="clear" w:color="auto" w:fill="D9D9D9" w:themeFill="background1" w:themeFillShade="D9"/>
          </w:tcPr>
          <w:p w14:paraId="367C80B2" w14:textId="77777777" w:rsidR="00117C26" w:rsidRPr="008D7DE3" w:rsidRDefault="00117C26" w:rsidP="006D151E">
            <w:pPr>
              <w:rPr>
                <w:rFonts w:cs="Arial"/>
                <w:b/>
                <w:szCs w:val="24"/>
                <w:lang w:eastAsia="en-AU"/>
              </w:rPr>
            </w:pPr>
            <w:r>
              <w:rPr>
                <w:rFonts w:cs="Arial"/>
                <w:b/>
                <w:szCs w:val="24"/>
                <w:lang w:eastAsia="en-AU"/>
              </w:rPr>
              <w:lastRenderedPageBreak/>
              <w:t>Contact Details</w:t>
            </w:r>
          </w:p>
        </w:tc>
        <w:tc>
          <w:tcPr>
            <w:tcW w:w="5855" w:type="dxa"/>
          </w:tcPr>
          <w:p w14:paraId="616207B3" w14:textId="77777777" w:rsidR="00117C26" w:rsidRDefault="00F9492B" w:rsidP="006D151E">
            <w:pPr>
              <w:rPr>
                <w:rFonts w:cs="Arial"/>
                <w:szCs w:val="24"/>
                <w:lang w:eastAsia="en-AU"/>
              </w:rPr>
            </w:pPr>
            <w:r>
              <w:rPr>
                <w:rFonts w:cs="Arial"/>
                <w:szCs w:val="24"/>
                <w:lang w:eastAsia="en-AU"/>
              </w:rPr>
              <w:t>Course Director:</w:t>
            </w:r>
          </w:p>
          <w:p w14:paraId="08CE5278" w14:textId="77777777" w:rsidR="00F9492B" w:rsidRDefault="00F9492B" w:rsidP="006D151E">
            <w:pPr>
              <w:rPr>
                <w:rFonts w:cs="Arial"/>
                <w:szCs w:val="24"/>
                <w:lang w:eastAsia="en-AU"/>
              </w:rPr>
            </w:pPr>
            <w:r>
              <w:rPr>
                <w:rFonts w:cs="Arial"/>
                <w:szCs w:val="24"/>
                <w:lang w:eastAsia="en-AU"/>
              </w:rPr>
              <w:t>Mr Rick Heaton</w:t>
            </w:r>
          </w:p>
          <w:p w14:paraId="6E3E8368" w14:textId="69955EAD" w:rsidR="00F9492B" w:rsidRDefault="00F9492B" w:rsidP="006D151E">
            <w:pPr>
              <w:rPr>
                <w:rFonts w:cs="Arial"/>
                <w:szCs w:val="24"/>
                <w:lang w:eastAsia="en-AU"/>
              </w:rPr>
            </w:pPr>
            <w:r>
              <w:rPr>
                <w:rFonts w:cs="Arial"/>
                <w:szCs w:val="24"/>
                <w:lang w:eastAsia="en-AU"/>
              </w:rPr>
              <w:t>Ph: 0</w:t>
            </w:r>
            <w:r w:rsidR="00C710F5">
              <w:rPr>
                <w:rFonts w:cs="Arial"/>
                <w:szCs w:val="24"/>
                <w:lang w:eastAsia="en-AU"/>
              </w:rPr>
              <w:t>418 455 788</w:t>
            </w:r>
          </w:p>
          <w:p w14:paraId="6F44275D" w14:textId="77777777" w:rsidR="00F9492B" w:rsidRDefault="00F9492B" w:rsidP="006D151E">
            <w:pPr>
              <w:rPr>
                <w:rFonts w:cs="Arial"/>
                <w:szCs w:val="24"/>
                <w:lang w:eastAsia="en-AU"/>
              </w:rPr>
            </w:pPr>
            <w:r>
              <w:rPr>
                <w:rFonts w:cs="Arial"/>
                <w:szCs w:val="24"/>
                <w:lang w:eastAsia="en-AU"/>
              </w:rPr>
              <w:t>Email: rick.heaton@ownerbuildercourses.com</w:t>
            </w:r>
          </w:p>
        </w:tc>
      </w:tr>
      <w:tr w:rsidR="00F9492B" w14:paraId="1FBDBDA7" w14:textId="77777777" w:rsidTr="00F9492B">
        <w:tc>
          <w:tcPr>
            <w:tcW w:w="3397" w:type="dxa"/>
            <w:shd w:val="clear" w:color="auto" w:fill="D9D9D9" w:themeFill="background1" w:themeFillShade="D9"/>
          </w:tcPr>
          <w:p w14:paraId="34F4E502" w14:textId="77777777" w:rsidR="00F9492B" w:rsidRDefault="00F9492B" w:rsidP="006D151E">
            <w:pPr>
              <w:rPr>
                <w:rFonts w:cs="Arial"/>
                <w:b/>
                <w:szCs w:val="24"/>
                <w:lang w:eastAsia="en-AU"/>
              </w:rPr>
            </w:pPr>
            <w:r>
              <w:rPr>
                <w:rFonts w:cs="Arial"/>
                <w:b/>
                <w:szCs w:val="24"/>
                <w:lang w:eastAsia="en-AU"/>
              </w:rPr>
              <w:t>Workplace Arrangements</w:t>
            </w:r>
          </w:p>
        </w:tc>
        <w:tc>
          <w:tcPr>
            <w:tcW w:w="5855" w:type="dxa"/>
          </w:tcPr>
          <w:p w14:paraId="32025D30" w14:textId="77777777" w:rsidR="00F9492B" w:rsidRDefault="00F9492B" w:rsidP="006D151E">
            <w:pPr>
              <w:rPr>
                <w:rFonts w:cs="Arial"/>
                <w:szCs w:val="24"/>
                <w:lang w:eastAsia="en-AU"/>
              </w:rPr>
            </w:pPr>
            <w:r>
              <w:rPr>
                <w:rFonts w:cs="Arial"/>
                <w:szCs w:val="24"/>
                <w:lang w:eastAsia="en-AU"/>
              </w:rPr>
              <w:t>There are no workplace arrangement associated with or applicable to this course.</w:t>
            </w:r>
          </w:p>
        </w:tc>
      </w:tr>
      <w:tr w:rsidR="006C7C65" w14:paraId="0E9CB0FE" w14:textId="77777777" w:rsidTr="00F9492B">
        <w:tc>
          <w:tcPr>
            <w:tcW w:w="3397" w:type="dxa"/>
            <w:shd w:val="clear" w:color="auto" w:fill="D9D9D9" w:themeFill="background1" w:themeFillShade="D9"/>
          </w:tcPr>
          <w:p w14:paraId="4D216085" w14:textId="77777777" w:rsidR="006C7C65" w:rsidRDefault="006C7C65" w:rsidP="006D151E">
            <w:pPr>
              <w:rPr>
                <w:rFonts w:cs="Arial"/>
                <w:b/>
                <w:szCs w:val="24"/>
                <w:lang w:eastAsia="en-AU"/>
              </w:rPr>
            </w:pPr>
            <w:r>
              <w:rPr>
                <w:rFonts w:cs="Arial"/>
                <w:b/>
                <w:szCs w:val="24"/>
                <w:lang w:eastAsia="en-AU"/>
              </w:rPr>
              <w:t>Course Fee</w:t>
            </w:r>
          </w:p>
        </w:tc>
        <w:tc>
          <w:tcPr>
            <w:tcW w:w="5855" w:type="dxa"/>
          </w:tcPr>
          <w:p w14:paraId="1480B8A5" w14:textId="2AF3B956" w:rsidR="006C7C65" w:rsidRDefault="00BF50D5" w:rsidP="006D151E">
            <w:pPr>
              <w:rPr>
                <w:rFonts w:cs="Arial"/>
                <w:szCs w:val="24"/>
                <w:lang w:eastAsia="en-AU"/>
              </w:rPr>
            </w:pPr>
            <w:r>
              <w:rPr>
                <w:rFonts w:cs="Arial"/>
                <w:szCs w:val="24"/>
                <w:lang w:eastAsia="en-AU"/>
              </w:rPr>
              <w:t>The course fee is $1</w:t>
            </w:r>
            <w:r w:rsidR="00C72A17">
              <w:rPr>
                <w:rFonts w:cs="Arial"/>
                <w:szCs w:val="24"/>
                <w:lang w:eastAsia="en-AU"/>
              </w:rPr>
              <w:t>4</w:t>
            </w:r>
            <w:r w:rsidR="006C7C65">
              <w:rPr>
                <w:rFonts w:cs="Arial"/>
                <w:szCs w:val="24"/>
                <w:lang w:eastAsia="en-AU"/>
              </w:rPr>
              <w:t>7.00 payable in advance.</w:t>
            </w:r>
          </w:p>
          <w:p w14:paraId="29383BC1" w14:textId="77777777" w:rsidR="006C7C65" w:rsidRDefault="006C7C65" w:rsidP="006D151E">
            <w:pPr>
              <w:rPr>
                <w:rFonts w:cs="Arial"/>
                <w:szCs w:val="24"/>
                <w:lang w:eastAsia="en-AU"/>
              </w:rPr>
            </w:pPr>
            <w:r>
              <w:rPr>
                <w:rFonts w:cs="Arial"/>
                <w:szCs w:val="24"/>
                <w:lang w:eastAsia="en-AU"/>
              </w:rPr>
              <w:t>There is no access to VET FEEHELP for this course.</w:t>
            </w:r>
          </w:p>
          <w:p w14:paraId="6D591C39" w14:textId="77777777" w:rsidR="006C7C65" w:rsidRDefault="006C7C65" w:rsidP="006D151E">
            <w:pPr>
              <w:rPr>
                <w:rFonts w:cs="Arial"/>
                <w:szCs w:val="24"/>
                <w:lang w:eastAsia="en-AU"/>
              </w:rPr>
            </w:pPr>
            <w:r>
              <w:rPr>
                <w:rFonts w:cs="Arial"/>
                <w:szCs w:val="24"/>
                <w:lang w:eastAsia="en-AU"/>
              </w:rPr>
              <w:t xml:space="preserve">There are at this time no government </w:t>
            </w:r>
            <w:r w:rsidR="00102D77">
              <w:rPr>
                <w:rFonts w:cs="Arial"/>
                <w:szCs w:val="24"/>
                <w:lang w:eastAsia="en-AU"/>
              </w:rPr>
              <w:t xml:space="preserve">entitlements or </w:t>
            </w:r>
            <w:r>
              <w:rPr>
                <w:rFonts w:cs="Arial"/>
                <w:szCs w:val="24"/>
                <w:lang w:eastAsia="en-AU"/>
              </w:rPr>
              <w:t>subsidies</w:t>
            </w:r>
            <w:r w:rsidR="00102D77">
              <w:rPr>
                <w:rFonts w:cs="Arial"/>
                <w:szCs w:val="24"/>
                <w:lang w:eastAsia="en-AU"/>
              </w:rPr>
              <w:t xml:space="preserve"> applicable to this course.</w:t>
            </w:r>
          </w:p>
        </w:tc>
      </w:tr>
    </w:tbl>
    <w:p w14:paraId="2C3EC489" w14:textId="77777777" w:rsidR="006D151E" w:rsidRDefault="006D151E" w:rsidP="006D151E">
      <w:pPr>
        <w:spacing w:after="0"/>
        <w:rPr>
          <w:rFonts w:cs="Arial"/>
          <w:color w:val="666666"/>
          <w:szCs w:val="24"/>
          <w:lang w:eastAsia="en-AU"/>
        </w:rPr>
      </w:pPr>
    </w:p>
    <w:p w14:paraId="7F068173" w14:textId="77777777" w:rsidR="00753AE0" w:rsidRDefault="00753AE0" w:rsidP="006D151E">
      <w:pPr>
        <w:spacing w:after="0"/>
        <w:rPr>
          <w:rFonts w:cs="Arial"/>
          <w:szCs w:val="24"/>
          <w:lang w:eastAsia="en-AU"/>
        </w:rPr>
      </w:pPr>
    </w:p>
    <w:p w14:paraId="37A11622" w14:textId="77777777" w:rsidR="00753AE0" w:rsidRPr="00753AE0" w:rsidRDefault="00753AE0" w:rsidP="006D151E">
      <w:pPr>
        <w:spacing w:after="0"/>
        <w:rPr>
          <w:rFonts w:cs="Arial"/>
          <w:b/>
          <w:szCs w:val="24"/>
          <w:lang w:eastAsia="en-AU"/>
        </w:rPr>
      </w:pPr>
      <w:r w:rsidRPr="00753AE0">
        <w:rPr>
          <w:rFonts w:cs="Arial"/>
          <w:b/>
          <w:szCs w:val="24"/>
          <w:lang w:eastAsia="en-AU"/>
        </w:rPr>
        <w:t>Training Package</w:t>
      </w:r>
    </w:p>
    <w:p w14:paraId="39DAEBD8" w14:textId="77777777" w:rsidR="00753AE0" w:rsidRDefault="00753AE0" w:rsidP="006D151E">
      <w:pPr>
        <w:spacing w:after="0"/>
        <w:rPr>
          <w:rFonts w:cs="Arial"/>
          <w:szCs w:val="24"/>
          <w:lang w:eastAsia="en-AU"/>
        </w:rPr>
      </w:pPr>
    </w:p>
    <w:p w14:paraId="1E96A0FA" w14:textId="77777777" w:rsidR="00753AE0" w:rsidRDefault="00753AE0" w:rsidP="006D151E">
      <w:pPr>
        <w:spacing w:after="0"/>
        <w:rPr>
          <w:rFonts w:cs="Arial"/>
          <w:szCs w:val="24"/>
          <w:lang w:eastAsia="en-AU"/>
        </w:rPr>
      </w:pPr>
      <w:r>
        <w:rPr>
          <w:rFonts w:cs="Arial"/>
          <w:szCs w:val="24"/>
          <w:lang w:eastAsia="en-AU"/>
        </w:rPr>
        <w:t>The units of competency as listed above are drawn from the following Training Package:</w:t>
      </w:r>
    </w:p>
    <w:p w14:paraId="13AA52B1" w14:textId="77777777" w:rsidR="00753AE0" w:rsidRDefault="00753AE0" w:rsidP="006D151E">
      <w:pPr>
        <w:spacing w:after="0"/>
        <w:rPr>
          <w:rFonts w:cs="Arial"/>
          <w:szCs w:val="24"/>
          <w:lang w:eastAsia="en-AU"/>
        </w:rPr>
      </w:pPr>
    </w:p>
    <w:p w14:paraId="083308CD" w14:textId="77777777" w:rsidR="00753AE0" w:rsidRDefault="00753AE0" w:rsidP="006D151E">
      <w:pPr>
        <w:spacing w:after="0"/>
        <w:rPr>
          <w:rFonts w:cs="Arial"/>
          <w:szCs w:val="24"/>
          <w:lang w:eastAsia="en-AU"/>
        </w:rPr>
      </w:pPr>
      <w:r>
        <w:rPr>
          <w:rFonts w:cs="Arial"/>
          <w:szCs w:val="24"/>
          <w:lang w:eastAsia="en-AU"/>
        </w:rPr>
        <w:t>CPC08 Construction, Plumbing and Services Training Package</w:t>
      </w:r>
    </w:p>
    <w:p w14:paraId="28E5524D" w14:textId="77777777" w:rsidR="00753AE0" w:rsidRDefault="00753AE0" w:rsidP="006D151E">
      <w:pPr>
        <w:spacing w:after="0"/>
        <w:rPr>
          <w:rFonts w:cs="Arial"/>
          <w:szCs w:val="24"/>
          <w:lang w:eastAsia="en-AU"/>
        </w:rPr>
      </w:pPr>
    </w:p>
    <w:p w14:paraId="009325CC" w14:textId="77777777" w:rsidR="00753AE0" w:rsidRDefault="00753AE0" w:rsidP="006D151E">
      <w:pPr>
        <w:spacing w:after="0"/>
        <w:rPr>
          <w:rFonts w:cs="Arial"/>
          <w:b/>
          <w:szCs w:val="24"/>
          <w:lang w:eastAsia="en-AU"/>
        </w:rPr>
      </w:pPr>
      <w:r w:rsidRPr="00753AE0">
        <w:rPr>
          <w:rFonts w:cs="Arial"/>
          <w:b/>
          <w:szCs w:val="24"/>
          <w:lang w:eastAsia="en-AU"/>
        </w:rPr>
        <w:t>Individual Unit Descriptors:</w:t>
      </w:r>
    </w:p>
    <w:p w14:paraId="281DC413" w14:textId="77777777" w:rsidR="00753AE0" w:rsidRDefault="00753AE0" w:rsidP="006D151E">
      <w:pPr>
        <w:spacing w:after="0"/>
        <w:rPr>
          <w:rFonts w:cs="Arial"/>
          <w:b/>
          <w:szCs w:val="24"/>
          <w:lang w:eastAsia="en-AU"/>
        </w:rPr>
      </w:pPr>
    </w:p>
    <w:p w14:paraId="18F7D2E4" w14:textId="77777777" w:rsidR="00753AE0" w:rsidRDefault="00753AE0" w:rsidP="006D151E">
      <w:pPr>
        <w:spacing w:after="0"/>
        <w:rPr>
          <w:rFonts w:cs="Arial"/>
          <w:i/>
          <w:szCs w:val="24"/>
          <w:lang w:eastAsia="en-AU"/>
        </w:rPr>
      </w:pPr>
      <w:r w:rsidRPr="00A324AD">
        <w:rPr>
          <w:rFonts w:cs="Arial"/>
          <w:i/>
          <w:szCs w:val="24"/>
          <w:lang w:eastAsia="en-AU"/>
        </w:rPr>
        <w:t>CPCCOHS2001A</w:t>
      </w:r>
      <w:r w:rsidRPr="00A324AD">
        <w:rPr>
          <w:rFonts w:cs="Arial"/>
          <w:i/>
          <w:szCs w:val="24"/>
          <w:lang w:eastAsia="en-AU"/>
        </w:rPr>
        <w:tab/>
        <w:t>Apply OHS policy and procedures in the construction industry</w:t>
      </w:r>
    </w:p>
    <w:p w14:paraId="76622677" w14:textId="77777777" w:rsidR="00A324AD" w:rsidRDefault="00A324AD" w:rsidP="006D151E">
      <w:pPr>
        <w:spacing w:after="0"/>
        <w:rPr>
          <w:rFonts w:cs="Arial"/>
          <w:i/>
          <w:szCs w:val="24"/>
          <w:lang w:eastAsia="en-AU"/>
        </w:rPr>
      </w:pPr>
    </w:p>
    <w:p w14:paraId="2E6A9D2D" w14:textId="77777777" w:rsidR="00A324AD" w:rsidRDefault="00A324AD" w:rsidP="00A324AD">
      <w:pPr>
        <w:spacing w:after="0"/>
      </w:pPr>
      <w:r>
        <w:t>This unit of competency specifies the outcomes required to carry out OHS requirements through safe work practices at any on or off-site construction workplace. It requires the performance of work in a safe manner through awareness of risks and work requirements, and the planning and performance of safe work practices with concern for personal safety and the safety of others.</w:t>
      </w:r>
    </w:p>
    <w:p w14:paraId="4B1CA5D5" w14:textId="77777777" w:rsidR="00A324AD" w:rsidRDefault="00A324AD" w:rsidP="00A324AD">
      <w:pPr>
        <w:spacing w:after="0"/>
      </w:pPr>
    </w:p>
    <w:p w14:paraId="2512B818" w14:textId="77777777" w:rsidR="00A324AD" w:rsidRDefault="00A324AD" w:rsidP="00A324AD">
      <w:pPr>
        <w:spacing w:after="0"/>
      </w:pPr>
      <w:r>
        <w:t xml:space="preserve">This unit of competency covers fundamental OHS necessary to undertake work tasks within any sector in the construction industry. It includes the identification of hazardous materials, including asbestos, and compliance with legislated work safety practices. It does not cover removal of asbestos, which is a licensed activity. </w:t>
      </w:r>
    </w:p>
    <w:p w14:paraId="5A2D30C8" w14:textId="77777777" w:rsidR="00A324AD" w:rsidRDefault="00A324AD" w:rsidP="00A324AD">
      <w:pPr>
        <w:spacing w:after="0"/>
      </w:pPr>
    </w:p>
    <w:p w14:paraId="12B54E1D" w14:textId="77777777" w:rsidR="00A324AD" w:rsidRPr="00A324AD" w:rsidRDefault="00A324AD" w:rsidP="00A324AD">
      <w:pPr>
        <w:spacing w:after="0"/>
      </w:pPr>
      <w:r>
        <w:t xml:space="preserve">The unit relates directly to the general induction training program specified by the </w:t>
      </w:r>
      <w:r>
        <w:rPr>
          <w:i/>
          <w:iCs/>
        </w:rPr>
        <w:t>National Code of Practice for</w:t>
      </w:r>
      <w:r>
        <w:t xml:space="preserve"> </w:t>
      </w:r>
      <w:r>
        <w:rPr>
          <w:i/>
          <w:iCs/>
        </w:rPr>
        <w:t xml:space="preserve">Induction for Construction Work </w:t>
      </w:r>
      <w:r>
        <w:t>(ASCC 2007) required to enter a construction work site. Completion of unit CPCCOHS1001A covers this requirement.</w:t>
      </w:r>
    </w:p>
    <w:p w14:paraId="50825FC3" w14:textId="77777777" w:rsidR="00A324AD" w:rsidRPr="00A324AD" w:rsidRDefault="00A324AD" w:rsidP="006D151E">
      <w:pPr>
        <w:spacing w:after="0"/>
        <w:rPr>
          <w:rFonts w:cs="Arial"/>
          <w:i/>
          <w:szCs w:val="24"/>
          <w:lang w:eastAsia="en-AU"/>
        </w:rPr>
      </w:pPr>
    </w:p>
    <w:p w14:paraId="34A0A2A4" w14:textId="77777777" w:rsidR="00A324AD" w:rsidRPr="00A324AD" w:rsidRDefault="00A324AD" w:rsidP="006D151E">
      <w:pPr>
        <w:spacing w:after="0"/>
        <w:rPr>
          <w:rFonts w:cs="Arial"/>
          <w:b/>
          <w:i/>
          <w:szCs w:val="24"/>
          <w:lang w:eastAsia="en-AU"/>
        </w:rPr>
      </w:pPr>
    </w:p>
    <w:p w14:paraId="118C4F83" w14:textId="77777777" w:rsidR="00753AE0" w:rsidRDefault="00753AE0" w:rsidP="006D151E">
      <w:pPr>
        <w:spacing w:after="0"/>
        <w:rPr>
          <w:rFonts w:cs="Arial"/>
          <w:i/>
          <w:szCs w:val="24"/>
          <w:lang w:eastAsia="en-AU"/>
        </w:rPr>
      </w:pPr>
      <w:r w:rsidRPr="00A324AD">
        <w:rPr>
          <w:rFonts w:cs="Arial"/>
          <w:i/>
          <w:szCs w:val="24"/>
          <w:lang w:eastAsia="en-AU"/>
        </w:rPr>
        <w:t>CPCCCM2001A</w:t>
      </w:r>
      <w:r w:rsidRPr="00A324AD">
        <w:rPr>
          <w:rFonts w:cs="Arial"/>
          <w:i/>
          <w:szCs w:val="24"/>
          <w:lang w:eastAsia="en-AU"/>
        </w:rPr>
        <w:tab/>
        <w:t>Read and interpret plans and specifications</w:t>
      </w:r>
    </w:p>
    <w:p w14:paraId="4ED31793" w14:textId="77777777" w:rsidR="00A324AD" w:rsidRDefault="00A324AD" w:rsidP="006D151E">
      <w:pPr>
        <w:spacing w:after="0"/>
        <w:rPr>
          <w:rFonts w:cs="Arial"/>
          <w:i/>
          <w:szCs w:val="24"/>
          <w:lang w:eastAsia="en-AU"/>
        </w:rPr>
      </w:pPr>
    </w:p>
    <w:p w14:paraId="133C4B15" w14:textId="77777777" w:rsidR="00A324AD" w:rsidRPr="00A324AD" w:rsidRDefault="00A324AD" w:rsidP="00A324AD">
      <w:r w:rsidRPr="00A324AD">
        <w:t xml:space="preserve">This unit of competency specifies the outcomes required to read and interpret plans and specifications relevant to construction operations. It includes the identification of types of plans and drawings and their functions, the recognition of commonly used symbols and abbreviations, the identification of key features and specifications on </w:t>
      </w:r>
      <w:r>
        <w:t xml:space="preserve">a </w:t>
      </w:r>
      <w:r w:rsidRPr="00A324AD">
        <w:t xml:space="preserve">site plan, the comprehension of written job specifications and the recognition of document status and amendment detail. </w:t>
      </w:r>
    </w:p>
    <w:p w14:paraId="0B190E98" w14:textId="77777777" w:rsidR="00A324AD" w:rsidRPr="00696695" w:rsidRDefault="00A324AD" w:rsidP="00696695">
      <w:r w:rsidRPr="00A324AD">
        <w:lastRenderedPageBreak/>
        <w:t xml:space="preserve">This unit of competency supports achievement of basic reading and interpretation of plans and specifications commonly used in the construction industry. </w:t>
      </w:r>
    </w:p>
    <w:p w14:paraId="5B5185E7" w14:textId="77777777" w:rsidR="00A324AD" w:rsidRPr="00A324AD" w:rsidRDefault="00A324AD" w:rsidP="006D151E">
      <w:pPr>
        <w:spacing w:after="0"/>
        <w:rPr>
          <w:rFonts w:cs="Arial"/>
          <w:i/>
          <w:szCs w:val="24"/>
          <w:lang w:eastAsia="en-AU"/>
        </w:rPr>
      </w:pPr>
    </w:p>
    <w:p w14:paraId="618AE0F5" w14:textId="77777777" w:rsidR="00753AE0" w:rsidRDefault="00E36310" w:rsidP="006D151E">
      <w:pPr>
        <w:spacing w:after="0"/>
        <w:rPr>
          <w:rFonts w:cs="Arial"/>
          <w:i/>
          <w:szCs w:val="24"/>
          <w:lang w:eastAsia="en-AU"/>
        </w:rPr>
      </w:pPr>
      <w:r>
        <w:rPr>
          <w:rFonts w:cs="Arial"/>
          <w:i/>
          <w:szCs w:val="24"/>
          <w:lang w:eastAsia="en-AU"/>
        </w:rPr>
        <w:t>CPCCCM101</w:t>
      </w:r>
      <w:r w:rsidR="00753AE0" w:rsidRPr="00A324AD">
        <w:rPr>
          <w:rFonts w:cs="Arial"/>
          <w:i/>
          <w:szCs w:val="24"/>
          <w:lang w:eastAsia="en-AU"/>
        </w:rPr>
        <w:t>1A</w:t>
      </w:r>
      <w:r w:rsidR="00753AE0" w:rsidRPr="00A324AD">
        <w:rPr>
          <w:rFonts w:cs="Arial"/>
          <w:i/>
          <w:szCs w:val="24"/>
          <w:lang w:eastAsia="en-AU"/>
        </w:rPr>
        <w:tab/>
        <w:t>Undertake basic estimating and costing</w:t>
      </w:r>
    </w:p>
    <w:p w14:paraId="27E50261" w14:textId="77777777" w:rsidR="00A324AD" w:rsidRDefault="00A324AD" w:rsidP="006D151E">
      <w:pPr>
        <w:spacing w:after="0"/>
        <w:rPr>
          <w:rFonts w:cs="Arial"/>
          <w:i/>
          <w:szCs w:val="24"/>
          <w:lang w:eastAsia="en-AU"/>
        </w:rPr>
      </w:pPr>
    </w:p>
    <w:p w14:paraId="179901E2" w14:textId="77777777" w:rsidR="00A324AD" w:rsidRDefault="00A324AD" w:rsidP="00A324AD">
      <w:r w:rsidRPr="00A324AD">
        <w:t>This unit of competency specifies the outcomes required to estimate materials, labour and time requirements and establish costs fo</w:t>
      </w:r>
      <w:r>
        <w:t>r a basic construction project.</w:t>
      </w:r>
    </w:p>
    <w:p w14:paraId="63E9E8E2" w14:textId="77777777" w:rsidR="00A324AD" w:rsidRPr="00696695" w:rsidRDefault="00A324AD" w:rsidP="00696695">
      <w:r w:rsidRPr="00A324AD">
        <w:t xml:space="preserve">This unit supports the attainment of basic understanding and application of construction estimating and costing. </w:t>
      </w:r>
    </w:p>
    <w:p w14:paraId="1F97FF45" w14:textId="77777777" w:rsidR="00A324AD" w:rsidRPr="00A324AD" w:rsidRDefault="00A324AD" w:rsidP="006D151E">
      <w:pPr>
        <w:spacing w:after="0"/>
        <w:rPr>
          <w:rFonts w:cs="Arial"/>
          <w:i/>
          <w:szCs w:val="24"/>
          <w:lang w:eastAsia="en-AU"/>
        </w:rPr>
      </w:pPr>
    </w:p>
    <w:p w14:paraId="2528B363" w14:textId="77777777" w:rsidR="00753AE0" w:rsidRDefault="00605FD5" w:rsidP="006D151E">
      <w:pPr>
        <w:spacing w:after="0"/>
        <w:rPr>
          <w:rFonts w:cs="Arial"/>
          <w:i/>
          <w:szCs w:val="24"/>
          <w:lang w:eastAsia="en-AU"/>
        </w:rPr>
      </w:pPr>
      <w:r>
        <w:rPr>
          <w:rFonts w:cs="Arial"/>
          <w:i/>
          <w:szCs w:val="24"/>
          <w:lang w:eastAsia="en-AU"/>
        </w:rPr>
        <w:t>CPCCCM101</w:t>
      </w:r>
      <w:r w:rsidR="00753AE0" w:rsidRPr="00A324AD">
        <w:rPr>
          <w:rFonts w:cs="Arial"/>
          <w:i/>
          <w:szCs w:val="24"/>
          <w:lang w:eastAsia="en-AU"/>
        </w:rPr>
        <w:t>3A</w:t>
      </w:r>
      <w:r w:rsidR="00753AE0" w:rsidRPr="00A324AD">
        <w:rPr>
          <w:rFonts w:cs="Arial"/>
          <w:i/>
          <w:szCs w:val="24"/>
          <w:lang w:eastAsia="en-AU"/>
        </w:rPr>
        <w:tab/>
        <w:t>Plan and organise work</w:t>
      </w:r>
    </w:p>
    <w:p w14:paraId="2576B515" w14:textId="77777777" w:rsidR="00A324AD" w:rsidRDefault="00A324AD" w:rsidP="006D151E">
      <w:pPr>
        <w:spacing w:after="0"/>
        <w:rPr>
          <w:rFonts w:cs="Arial"/>
          <w:i/>
          <w:szCs w:val="24"/>
          <w:lang w:eastAsia="en-AU"/>
        </w:rPr>
      </w:pPr>
    </w:p>
    <w:p w14:paraId="560DB17B" w14:textId="77777777" w:rsidR="00A324AD" w:rsidRPr="00A324AD" w:rsidRDefault="00A324AD" w:rsidP="00A324AD">
      <w:r w:rsidRPr="00A324AD">
        <w:t xml:space="preserve">This unit of competency specifies the outcomes required to plan and organise individual and group work activities on a construction site. The unit includes identifying task requirements, planning steps and organising work. </w:t>
      </w:r>
    </w:p>
    <w:p w14:paraId="665EA721" w14:textId="77777777" w:rsidR="00A324AD" w:rsidRPr="00A324AD" w:rsidRDefault="00A324AD" w:rsidP="00A324AD">
      <w:r w:rsidRPr="00A324AD">
        <w:t xml:space="preserve">This unit of competency supports the attainment of capabilities and understanding to prioritise work tasks and organise time and resources to undertake given tasks effectively and cooperatively with other team members. </w:t>
      </w:r>
    </w:p>
    <w:p w14:paraId="583E88F5" w14:textId="77777777" w:rsidR="00A324AD" w:rsidRPr="00A324AD" w:rsidRDefault="00A324AD" w:rsidP="006D151E">
      <w:pPr>
        <w:spacing w:after="0"/>
        <w:rPr>
          <w:rFonts w:cs="Arial"/>
          <w:i/>
          <w:szCs w:val="24"/>
          <w:lang w:eastAsia="en-AU"/>
        </w:rPr>
      </w:pPr>
    </w:p>
    <w:p w14:paraId="72191563" w14:textId="77777777" w:rsidR="00753AE0" w:rsidRDefault="00E36310" w:rsidP="006D151E">
      <w:pPr>
        <w:spacing w:after="0"/>
        <w:rPr>
          <w:rFonts w:cs="Arial"/>
          <w:i/>
          <w:szCs w:val="24"/>
          <w:lang w:eastAsia="en-AU"/>
        </w:rPr>
      </w:pPr>
      <w:r>
        <w:rPr>
          <w:rFonts w:cs="Arial"/>
          <w:i/>
          <w:szCs w:val="24"/>
          <w:lang w:eastAsia="en-AU"/>
        </w:rPr>
        <w:t>CPCCCM101</w:t>
      </w:r>
      <w:r w:rsidR="00753AE0" w:rsidRPr="00A324AD">
        <w:rPr>
          <w:rFonts w:cs="Arial"/>
          <w:i/>
          <w:szCs w:val="24"/>
          <w:lang w:eastAsia="en-AU"/>
        </w:rPr>
        <w:t>4A</w:t>
      </w:r>
      <w:r w:rsidR="00753AE0" w:rsidRPr="00A324AD">
        <w:rPr>
          <w:rFonts w:cs="Arial"/>
          <w:i/>
          <w:szCs w:val="24"/>
          <w:lang w:eastAsia="en-AU"/>
        </w:rPr>
        <w:tab/>
        <w:t>Conduct workplace communication</w:t>
      </w:r>
    </w:p>
    <w:p w14:paraId="475676DE" w14:textId="77777777" w:rsidR="00A324AD" w:rsidRDefault="00A324AD" w:rsidP="006D151E">
      <w:pPr>
        <w:spacing w:after="0"/>
        <w:rPr>
          <w:rFonts w:cs="Arial"/>
          <w:i/>
          <w:szCs w:val="24"/>
          <w:lang w:eastAsia="en-AU"/>
        </w:rPr>
      </w:pPr>
    </w:p>
    <w:p w14:paraId="5B1AFEE2" w14:textId="77777777" w:rsidR="00A324AD" w:rsidRPr="00A324AD" w:rsidRDefault="00A324AD" w:rsidP="00A324AD">
      <w:r w:rsidRPr="00A324AD">
        <w:t xml:space="preserve">This unit of competency specifies the outcomes required to communicate effectively with other workers in a construction workplace environment. It includes gathering, conveying and receiving information through verbal and written forms of communication. </w:t>
      </w:r>
    </w:p>
    <w:p w14:paraId="35B114F2" w14:textId="77777777" w:rsidR="00A324AD" w:rsidRPr="00A324AD" w:rsidRDefault="00A324AD" w:rsidP="00A324AD">
      <w:r w:rsidRPr="00A324AD">
        <w:t xml:space="preserve">This unit of competency supports achievement of communication skills carried out as an integral part of routine work. </w:t>
      </w:r>
    </w:p>
    <w:p w14:paraId="657D5085" w14:textId="77777777" w:rsidR="00753AE0" w:rsidRPr="00D522EE" w:rsidRDefault="00696695" w:rsidP="00D522EE">
      <w:pPr>
        <w:rPr>
          <w:rFonts w:cs="Arial"/>
          <w:i/>
          <w:szCs w:val="24"/>
          <w:lang w:eastAsia="en-AU"/>
        </w:rPr>
      </w:pPr>
      <w:r>
        <w:rPr>
          <w:rFonts w:cs="Arial"/>
          <w:i/>
          <w:szCs w:val="24"/>
          <w:lang w:eastAsia="en-AU"/>
        </w:rPr>
        <w:br w:type="page"/>
      </w:r>
      <w:r w:rsidR="00A324AD" w:rsidRPr="00A324AD">
        <w:rPr>
          <w:rFonts w:cs="Arial"/>
          <w:b/>
          <w:szCs w:val="24"/>
          <w:lang w:eastAsia="en-AU"/>
        </w:rPr>
        <w:lastRenderedPageBreak/>
        <w:t>Abacus Training</w:t>
      </w:r>
    </w:p>
    <w:p w14:paraId="1386D888" w14:textId="77777777" w:rsidR="00A324AD" w:rsidRDefault="00A324AD" w:rsidP="006D151E">
      <w:pPr>
        <w:spacing w:after="0"/>
        <w:rPr>
          <w:rFonts w:cs="Arial"/>
          <w:szCs w:val="24"/>
          <w:lang w:eastAsia="en-AU"/>
        </w:rPr>
      </w:pPr>
    </w:p>
    <w:p w14:paraId="372DA78F" w14:textId="77777777" w:rsidR="006D151E" w:rsidRDefault="00DB1CC4" w:rsidP="006D151E">
      <w:pPr>
        <w:spacing w:after="0"/>
        <w:rPr>
          <w:rFonts w:cs="Arial"/>
          <w:szCs w:val="24"/>
          <w:lang w:eastAsia="en-AU"/>
        </w:rPr>
      </w:pPr>
      <w:r>
        <w:rPr>
          <w:rFonts w:cs="Arial"/>
          <w:szCs w:val="24"/>
          <w:lang w:eastAsia="en-AU"/>
        </w:rPr>
        <w:t>ABACUS TRAINING provides this course and conducts our RTO operations in a manner which ensures compliance with the Standards for Registered Training Organisations (RTO’s) 2015.</w:t>
      </w:r>
      <w:r w:rsidR="00881901">
        <w:rPr>
          <w:rFonts w:cs="Arial"/>
          <w:szCs w:val="24"/>
          <w:lang w:eastAsia="en-AU"/>
        </w:rPr>
        <w:t xml:space="preserve"> These Standards have been developed and implemented to protect learners and to ensure the quality of training and assessment in across vocational areas.</w:t>
      </w:r>
    </w:p>
    <w:p w14:paraId="6D81DDBB" w14:textId="77777777" w:rsidR="00102D77" w:rsidRDefault="00102D77" w:rsidP="006D151E">
      <w:pPr>
        <w:spacing w:after="0"/>
        <w:rPr>
          <w:rFonts w:cs="Arial"/>
          <w:szCs w:val="24"/>
          <w:lang w:eastAsia="en-AU"/>
        </w:rPr>
      </w:pPr>
    </w:p>
    <w:p w14:paraId="2A244566" w14:textId="77777777" w:rsidR="00881901" w:rsidRDefault="00881901" w:rsidP="006D151E">
      <w:pPr>
        <w:spacing w:after="0"/>
        <w:rPr>
          <w:rFonts w:cs="Arial"/>
          <w:szCs w:val="24"/>
          <w:lang w:eastAsia="en-AU"/>
        </w:rPr>
      </w:pPr>
      <w:r>
        <w:rPr>
          <w:rFonts w:cs="Arial"/>
          <w:szCs w:val="24"/>
          <w:lang w:eastAsia="en-AU"/>
        </w:rPr>
        <w:t>Qualifications issued by ABACUS TRAINING comply with the requirements and provisions of the Australian Qualifications Framework (AQF).</w:t>
      </w:r>
    </w:p>
    <w:p w14:paraId="4C871446" w14:textId="77777777" w:rsidR="00DB1CC4" w:rsidRPr="00DB1CC4" w:rsidRDefault="00DB1CC4" w:rsidP="006D151E">
      <w:pPr>
        <w:spacing w:after="0"/>
        <w:rPr>
          <w:rFonts w:cs="Arial"/>
          <w:szCs w:val="24"/>
          <w:lang w:eastAsia="en-AU"/>
        </w:rPr>
      </w:pPr>
    </w:p>
    <w:p w14:paraId="7521A070" w14:textId="77777777" w:rsidR="00D7731E" w:rsidRPr="006D151E" w:rsidRDefault="00D7731E" w:rsidP="006D151E">
      <w:pPr>
        <w:spacing w:after="0"/>
        <w:rPr>
          <w:rFonts w:cs="Arial"/>
          <w:szCs w:val="24"/>
          <w:lang w:eastAsia="en-AU"/>
        </w:rPr>
      </w:pPr>
      <w:r w:rsidRPr="006D151E">
        <w:rPr>
          <w:rFonts w:cs="Arial"/>
          <w:szCs w:val="24"/>
          <w:shd w:val="clear" w:color="auto" w:fill="FFFFFF"/>
          <w:lang w:eastAsia="en-AU"/>
        </w:rPr>
        <w:t>ABACUS TRAINING is committed to providing the best in vocational education to our students and supporting industry through training which is:</w:t>
      </w:r>
      <w:r w:rsidR="00DB1CC4">
        <w:rPr>
          <w:rFonts w:cs="Arial"/>
          <w:color w:val="666666"/>
          <w:szCs w:val="24"/>
          <w:lang w:eastAsia="en-AU"/>
        </w:rPr>
        <w:br/>
      </w:r>
    </w:p>
    <w:p w14:paraId="2614CED1"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Industry relevant</w:t>
      </w:r>
    </w:p>
    <w:p w14:paraId="074EF196"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Student focused</w:t>
      </w:r>
    </w:p>
    <w:p w14:paraId="7A96A9CE"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Accessible, and</w:t>
      </w:r>
    </w:p>
    <w:p w14:paraId="00FD4B63"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Affordable</w:t>
      </w:r>
    </w:p>
    <w:p w14:paraId="1041B8B5" w14:textId="77777777" w:rsidR="00D7731E" w:rsidRPr="006D151E" w:rsidRDefault="00D7731E" w:rsidP="006D151E">
      <w:pPr>
        <w:spacing w:after="0"/>
        <w:rPr>
          <w:rFonts w:cs="Arial"/>
          <w:szCs w:val="24"/>
          <w:lang w:eastAsia="en-AU"/>
        </w:rPr>
      </w:pPr>
      <w:r w:rsidRPr="006D151E">
        <w:rPr>
          <w:rFonts w:cs="Arial"/>
          <w:color w:val="666666"/>
          <w:szCs w:val="24"/>
          <w:lang w:eastAsia="en-AU"/>
        </w:rPr>
        <w:br/>
      </w:r>
      <w:r w:rsidRPr="006D151E">
        <w:rPr>
          <w:rFonts w:cs="Arial"/>
          <w:szCs w:val="24"/>
          <w:shd w:val="clear" w:color="auto" w:fill="FFFFFF"/>
          <w:lang w:eastAsia="en-AU"/>
        </w:rPr>
        <w:t>The following information is provided to all prospective students and explains both our responsibility to you as a client and your responsibility to us.</w:t>
      </w:r>
      <w:r w:rsidR="00881901">
        <w:rPr>
          <w:rFonts w:cs="Arial"/>
          <w:szCs w:val="24"/>
          <w:shd w:val="clear" w:color="auto" w:fill="FFFFFF"/>
          <w:lang w:eastAsia="en-AU"/>
        </w:rPr>
        <w:t xml:space="preserve"> The information is also available on our website under the Student Information Tab on the Main Menu.</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It contains important guidance on our corporate philosophy and the way we ensure our Registered Training Organisation complies with the relevant Regulations and Standards under which we operate.</w:t>
      </w:r>
      <w:r w:rsidRPr="006D151E">
        <w:rPr>
          <w:rFonts w:cs="Arial"/>
          <w:color w:val="666666"/>
          <w:szCs w:val="24"/>
          <w:lang w:eastAsia="en-AU"/>
        </w:rPr>
        <w:br/>
      </w:r>
      <w:r w:rsidRPr="006D151E">
        <w:rPr>
          <w:rFonts w:cs="Arial"/>
          <w:color w:val="666666"/>
          <w:szCs w:val="24"/>
          <w:lang w:eastAsia="en-AU"/>
        </w:rPr>
        <w:br/>
      </w:r>
      <w:r w:rsidRPr="006D151E">
        <w:rPr>
          <w:rFonts w:cs="Arial"/>
          <w:b/>
          <w:bCs/>
          <w:i/>
          <w:iCs/>
          <w:szCs w:val="24"/>
          <w:shd w:val="clear" w:color="auto" w:fill="FFFFFF"/>
          <w:lang w:eastAsia="en-AU"/>
        </w:rPr>
        <w:t>Information includes:</w:t>
      </w:r>
      <w:r w:rsidR="00881901">
        <w:rPr>
          <w:rFonts w:cs="Arial"/>
          <w:color w:val="666666"/>
          <w:szCs w:val="24"/>
          <w:lang w:eastAsia="en-AU"/>
        </w:rPr>
        <w:br/>
      </w:r>
    </w:p>
    <w:p w14:paraId="4457C3E2"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Client information</w:t>
      </w:r>
    </w:p>
    <w:p w14:paraId="7602890E"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Confidentiality</w:t>
      </w:r>
    </w:p>
    <w:p w14:paraId="5A50DF69"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Complaints and appeals</w:t>
      </w:r>
    </w:p>
    <w:p w14:paraId="6B97ACC3"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Fee structure</w:t>
      </w:r>
    </w:p>
    <w:p w14:paraId="34CBAB14"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Guarantee</w:t>
      </w:r>
    </w:p>
    <w:p w14:paraId="046EEA06"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Corporate policy</w:t>
      </w:r>
    </w:p>
    <w:p w14:paraId="2E148DCC"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Training standards</w:t>
      </w:r>
    </w:p>
    <w:p w14:paraId="659085A0"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Marketing</w:t>
      </w:r>
    </w:p>
    <w:p w14:paraId="74634601"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Access and equity</w:t>
      </w:r>
    </w:p>
    <w:p w14:paraId="1F81905F"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OHS</w:t>
      </w:r>
    </w:p>
    <w:p w14:paraId="488C57AA" w14:textId="77777777" w:rsidR="00D522EE" w:rsidRDefault="00D7731E" w:rsidP="006D151E">
      <w:pPr>
        <w:spacing w:after="0"/>
        <w:rPr>
          <w:rFonts w:cs="Arial"/>
          <w:b/>
          <w:bCs/>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Enrolment into a qualification or course with ABACUS TRAINING is subject to the terms, conditions an</w:t>
      </w:r>
      <w:r w:rsidR="00881901">
        <w:rPr>
          <w:rFonts w:cs="Arial"/>
          <w:szCs w:val="24"/>
          <w:shd w:val="clear" w:color="auto" w:fill="FFFFFF"/>
          <w:lang w:eastAsia="en-AU"/>
        </w:rPr>
        <w:t>d policies as outlined</w:t>
      </w:r>
      <w:r w:rsidRPr="006D151E">
        <w:rPr>
          <w:rFonts w:cs="Arial"/>
          <w:szCs w:val="24"/>
          <w:shd w:val="clear" w:color="auto" w:fill="FFFFFF"/>
          <w:lang w:eastAsia="en-AU"/>
        </w:rPr>
        <w:t xml:space="preserve"> below.</w:t>
      </w:r>
      <w:r w:rsidRPr="006D151E">
        <w:rPr>
          <w:rFonts w:cs="Arial"/>
          <w:color w:val="666666"/>
          <w:szCs w:val="24"/>
          <w:lang w:eastAsia="en-AU"/>
        </w:rPr>
        <w:br/>
      </w:r>
      <w:r w:rsidRPr="006D151E">
        <w:rPr>
          <w:rFonts w:cs="Arial"/>
          <w:color w:val="666666"/>
          <w:szCs w:val="24"/>
          <w:lang w:eastAsia="en-AU"/>
        </w:rPr>
        <w:br/>
      </w:r>
    </w:p>
    <w:p w14:paraId="4B0BF5B7" w14:textId="77777777" w:rsidR="00102D77" w:rsidRDefault="00D522EE" w:rsidP="00D522EE">
      <w:pPr>
        <w:rPr>
          <w:rFonts w:cs="Arial"/>
          <w:b/>
          <w:bCs/>
          <w:szCs w:val="24"/>
          <w:shd w:val="clear" w:color="auto" w:fill="FFFFFF"/>
          <w:lang w:eastAsia="en-AU"/>
        </w:rPr>
      </w:pPr>
      <w:r>
        <w:rPr>
          <w:rFonts w:cs="Arial"/>
          <w:b/>
          <w:bCs/>
          <w:szCs w:val="24"/>
          <w:shd w:val="clear" w:color="auto" w:fill="FFFFFF"/>
          <w:lang w:eastAsia="en-AU"/>
        </w:rPr>
        <w:br w:type="page"/>
      </w:r>
    </w:p>
    <w:p w14:paraId="24DE48F8" w14:textId="77777777" w:rsidR="00102D77" w:rsidRDefault="00D7731E" w:rsidP="006D151E">
      <w:pPr>
        <w:spacing w:after="0"/>
        <w:rPr>
          <w:rFonts w:cs="Arial"/>
          <w:b/>
          <w:bCs/>
          <w:szCs w:val="24"/>
          <w:shd w:val="clear" w:color="auto" w:fill="FFFFFF"/>
          <w:lang w:eastAsia="en-AU"/>
        </w:rPr>
      </w:pPr>
      <w:r w:rsidRPr="006D151E">
        <w:rPr>
          <w:rFonts w:cs="Arial"/>
          <w:b/>
          <w:bCs/>
          <w:szCs w:val="24"/>
          <w:shd w:val="clear" w:color="auto" w:fill="FFFFFF"/>
          <w:lang w:eastAsia="en-AU"/>
        </w:rPr>
        <w:lastRenderedPageBreak/>
        <w:t>ABOUT ABACUS TRAINING</w:t>
      </w:r>
      <w:r w:rsidRPr="006D151E">
        <w:rPr>
          <w:rFonts w:cs="Arial"/>
          <w:color w:val="666666"/>
          <w:szCs w:val="24"/>
          <w:lang w:eastAsia="en-AU"/>
        </w:rPr>
        <w:br/>
      </w:r>
      <w:r w:rsidRPr="006D151E">
        <w:rPr>
          <w:rFonts w:cs="Arial"/>
          <w:color w:val="666666"/>
          <w:szCs w:val="24"/>
          <w:lang w:eastAsia="en-AU"/>
        </w:rPr>
        <w:br/>
      </w:r>
      <w:r w:rsidR="00DB1CC4">
        <w:rPr>
          <w:rFonts w:cs="Arial"/>
          <w:szCs w:val="24"/>
          <w:shd w:val="clear" w:color="auto" w:fill="FFFFFF"/>
          <w:lang w:eastAsia="en-AU"/>
        </w:rPr>
        <w:t xml:space="preserve">ABACUS TRAINING </w:t>
      </w:r>
      <w:r w:rsidRPr="006D151E">
        <w:rPr>
          <w:rFonts w:cs="Arial"/>
          <w:szCs w:val="24"/>
          <w:shd w:val="clear" w:color="auto" w:fill="FFFFFF"/>
          <w:lang w:eastAsia="en-AU"/>
        </w:rPr>
        <w:t>(referred herein as ABACUS TRAINING) is the trading name under which our parent company Heaton Industrial Holdings Pty Ltd operates and markets its Registered Training Organ</w:t>
      </w:r>
      <w:r w:rsidR="00DB1CC4">
        <w:rPr>
          <w:rFonts w:cs="Arial"/>
          <w:szCs w:val="24"/>
          <w:shd w:val="clear" w:color="auto" w:fill="FFFFFF"/>
          <w:lang w:eastAsia="en-AU"/>
        </w:rPr>
        <w:t>i</w:t>
      </w:r>
      <w:r w:rsidRPr="006D151E">
        <w:rPr>
          <w:rFonts w:cs="Arial"/>
          <w:szCs w:val="24"/>
          <w:shd w:val="clear" w:color="auto" w:fill="FFFFFF"/>
          <w:lang w:eastAsia="en-AU"/>
        </w:rPr>
        <w:t xml:space="preserve">sation and the associated </w:t>
      </w:r>
      <w:r w:rsidR="00881901">
        <w:rPr>
          <w:rFonts w:cs="Arial"/>
          <w:szCs w:val="24"/>
          <w:shd w:val="clear" w:color="auto" w:fill="FFFFFF"/>
          <w:lang w:eastAsia="en-AU"/>
        </w:rPr>
        <w:t xml:space="preserve">training and assessment </w:t>
      </w:r>
      <w:r w:rsidRPr="006D151E">
        <w:rPr>
          <w:rFonts w:cs="Arial"/>
          <w:szCs w:val="24"/>
          <w:shd w:val="clear" w:color="auto" w:fill="FFFFFF"/>
          <w:lang w:eastAsia="en-AU"/>
        </w:rPr>
        <w:t>functions.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Rick Heaton, CEO of ABACUS TRAINING is responsible for the strategic direction of the company, all compliance matters and the day to day operations of the Registered Training Organisation.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ABACUS TRAINING facilitators and assessors hold the relevant and required vocational and educational qualifications and maintain industry contact and involvement to ensure relevance and val</w:t>
      </w:r>
      <w:r w:rsidR="00DB1CC4">
        <w:rPr>
          <w:rFonts w:cs="Arial"/>
          <w:szCs w:val="24"/>
          <w:shd w:val="clear" w:color="auto" w:fill="FFFFFF"/>
          <w:lang w:eastAsia="en-AU"/>
        </w:rPr>
        <w:t>idity is maintained across all </w:t>
      </w:r>
      <w:r w:rsidRPr="006D151E">
        <w:rPr>
          <w:rFonts w:cs="Arial"/>
          <w:szCs w:val="24"/>
          <w:shd w:val="clear" w:color="auto" w:fill="FFFFFF"/>
          <w:lang w:eastAsia="en-AU"/>
        </w:rPr>
        <w:t>of the RTOs operations.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Rick has considerable experience in operational and administrative areas across a wide variety of vocational fields.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is an Equal Opportunity Organisation engaged in the provision of Nationally Recognised Training</w:t>
      </w:r>
      <w:r w:rsidR="00DB1CC4">
        <w:rPr>
          <w:rFonts w:cs="Arial"/>
          <w:szCs w:val="24"/>
          <w:shd w:val="clear" w:color="auto" w:fill="FFFFFF"/>
          <w:lang w:eastAsia="en-AU"/>
        </w:rPr>
        <w:t xml:space="preserve">, complying with </w:t>
      </w:r>
      <w:r w:rsidR="00881901">
        <w:rPr>
          <w:rFonts w:cs="Arial"/>
          <w:szCs w:val="24"/>
          <w:shd w:val="clear" w:color="auto" w:fill="FFFFFF"/>
          <w:lang w:eastAsia="en-AU"/>
        </w:rPr>
        <w:t>the Standards for Registered Training Organisations (RTO’s) 2015.</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policy dictates a strict adherence to relevant State and Federal legislation relating to safety, industrial relations and access and equity. All Nationally Recognised Training courses/qualifications wi</w:t>
      </w:r>
      <w:r w:rsidR="00881901">
        <w:rPr>
          <w:rFonts w:cs="Arial"/>
          <w:szCs w:val="24"/>
          <w:shd w:val="clear" w:color="auto" w:fill="FFFFFF"/>
          <w:lang w:eastAsia="en-AU"/>
        </w:rPr>
        <w:t xml:space="preserve">ll be delivered to comply with </w:t>
      </w:r>
      <w:r w:rsidRPr="006D151E">
        <w:rPr>
          <w:rFonts w:cs="Arial"/>
          <w:szCs w:val="24"/>
          <w:shd w:val="clear" w:color="auto" w:fill="FFFFFF"/>
          <w:lang w:eastAsia="en-AU"/>
        </w:rPr>
        <w:t xml:space="preserve">relevant Federal, </w:t>
      </w:r>
      <w:r w:rsidR="00881901">
        <w:rPr>
          <w:rFonts w:cs="Arial"/>
          <w:szCs w:val="24"/>
          <w:shd w:val="clear" w:color="auto" w:fill="FFFFFF"/>
          <w:lang w:eastAsia="en-AU"/>
        </w:rPr>
        <w:t>State, and Territory legislation where applicable</w:t>
      </w:r>
      <w:r w:rsidRPr="006D151E">
        <w:rPr>
          <w:rFonts w:cs="Arial"/>
          <w:szCs w:val="24"/>
          <w:shd w:val="clear" w:color="auto" w:fill="FFFFFF"/>
          <w:lang w:eastAsia="en-AU"/>
        </w:rPr>
        <w:t>.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ABACUS TRAINING staff members are expected to promote and embrace the organisations articulated standards, policies and procedures.</w:t>
      </w:r>
      <w:r w:rsidRPr="006D151E">
        <w:rPr>
          <w:rFonts w:cs="Arial"/>
          <w:color w:val="666666"/>
          <w:szCs w:val="24"/>
          <w:lang w:eastAsia="en-AU"/>
        </w:rPr>
        <w:br/>
      </w:r>
      <w:r w:rsidRPr="006D151E">
        <w:rPr>
          <w:rFonts w:cs="Arial"/>
          <w:color w:val="666666"/>
          <w:szCs w:val="24"/>
          <w:lang w:eastAsia="en-AU"/>
        </w:rPr>
        <w:br/>
      </w:r>
    </w:p>
    <w:p w14:paraId="7EA2239D"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RTO CODE OF PRACTICE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is committed to delivering fair, reasonable, ethical and transparent dealings in all of its undertakings including:</w:t>
      </w:r>
      <w:r w:rsidRPr="006D151E">
        <w:rPr>
          <w:rFonts w:cs="Arial"/>
          <w:color w:val="666666"/>
          <w:szCs w:val="24"/>
          <w:lang w:eastAsia="en-AU"/>
        </w:rPr>
        <w:br/>
      </w:r>
      <w:r w:rsidRPr="006D151E">
        <w:rPr>
          <w:rFonts w:cs="Arial"/>
          <w:color w:val="666666"/>
          <w:szCs w:val="24"/>
          <w:lang w:eastAsia="en-AU"/>
        </w:rPr>
        <w:br/>
      </w:r>
    </w:p>
    <w:p w14:paraId="2D3D2FDA"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Client information</w:t>
      </w:r>
    </w:p>
    <w:p w14:paraId="1F6194BD"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Confidentiality</w:t>
      </w:r>
    </w:p>
    <w:p w14:paraId="7D93E8A1"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Complaints and appeals</w:t>
      </w:r>
    </w:p>
    <w:p w14:paraId="2E505DC1"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Fee structure</w:t>
      </w:r>
    </w:p>
    <w:p w14:paraId="5C2972ED"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Guarantee</w:t>
      </w:r>
    </w:p>
    <w:p w14:paraId="3D2AE8AE"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Corporate policy</w:t>
      </w:r>
    </w:p>
    <w:p w14:paraId="322D3B58"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Training standards</w:t>
      </w:r>
    </w:p>
    <w:p w14:paraId="0C4A7A89"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Marketing</w:t>
      </w:r>
    </w:p>
    <w:p w14:paraId="204B8BE6"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Access and equity</w:t>
      </w:r>
    </w:p>
    <w:p w14:paraId="0D42BDE4"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OHS</w:t>
      </w:r>
    </w:p>
    <w:p w14:paraId="547B844E" w14:textId="77777777" w:rsidR="00102D77" w:rsidRDefault="00102D77" w:rsidP="006D151E">
      <w:pPr>
        <w:spacing w:after="0"/>
        <w:rPr>
          <w:rFonts w:cs="Arial"/>
          <w:color w:val="666666"/>
          <w:szCs w:val="24"/>
          <w:lang w:eastAsia="en-AU"/>
        </w:rPr>
      </w:pPr>
    </w:p>
    <w:p w14:paraId="218F922F" w14:textId="77777777" w:rsidR="00D7731E" w:rsidRPr="006D151E" w:rsidRDefault="00D7731E" w:rsidP="006D151E">
      <w:pPr>
        <w:spacing w:after="0"/>
        <w:rPr>
          <w:rFonts w:cs="Arial"/>
          <w:szCs w:val="24"/>
          <w:lang w:eastAsia="en-AU"/>
        </w:rPr>
      </w:pPr>
      <w:r w:rsidRPr="006D151E">
        <w:rPr>
          <w:rFonts w:cs="Arial"/>
          <w:color w:val="666666"/>
          <w:szCs w:val="24"/>
          <w:lang w:eastAsia="en-AU"/>
        </w:rPr>
        <w:lastRenderedPageBreak/>
        <w:br/>
      </w:r>
      <w:r w:rsidRPr="006D151E">
        <w:rPr>
          <w:rFonts w:cs="Arial"/>
          <w:szCs w:val="24"/>
          <w:shd w:val="clear" w:color="auto" w:fill="FFFFFF"/>
          <w:lang w:eastAsia="en-AU"/>
        </w:rPr>
        <w:t> </w:t>
      </w:r>
      <w:r w:rsidRPr="006D151E">
        <w:rPr>
          <w:rFonts w:cs="Arial"/>
          <w:b/>
          <w:bCs/>
          <w:szCs w:val="24"/>
          <w:shd w:val="clear" w:color="auto" w:fill="FFFFFF"/>
          <w:lang w:eastAsia="en-AU"/>
        </w:rPr>
        <w:t>ELEGIBILITY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participants must be over the age of 18 to participate in a course with ABACUS TRAINING unless express and written permission from a parent or guardian is supplied and is accepted by the appropriate ABACUS TRAINING staff member.</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courses do require a basic level of computer literacy. Learners will need access to a computer with a word-processor (e.g. Microsoft Word) and access to email and internet. Learners will need to have a basic proficiency in;</w:t>
      </w:r>
      <w:r w:rsidR="00A1539A">
        <w:rPr>
          <w:rFonts w:cs="Arial"/>
          <w:color w:val="666666"/>
          <w:szCs w:val="24"/>
          <w:lang w:eastAsia="en-AU"/>
        </w:rPr>
        <w:br/>
      </w:r>
    </w:p>
    <w:p w14:paraId="1BE7D37E"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t>Accessing information stored on websites and from a CD</w:t>
      </w:r>
    </w:p>
    <w:p w14:paraId="27A94804"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t>Saving a word document</w:t>
      </w:r>
    </w:p>
    <w:p w14:paraId="243C809F"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t>Sending and receiving emails with attachments</w:t>
      </w:r>
    </w:p>
    <w:p w14:paraId="401F0BF5" w14:textId="77777777" w:rsidR="00A1539A" w:rsidRDefault="00D7731E" w:rsidP="006D151E">
      <w:pPr>
        <w:spacing w:after="0"/>
        <w:rPr>
          <w:rFonts w:cs="Arial"/>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It may also be beneficial for learners to have an understanding on using Microsoft PowerPoint.</w:t>
      </w:r>
      <w:r w:rsidRPr="006D151E">
        <w:rPr>
          <w:rFonts w:cs="Arial"/>
          <w:color w:val="666666"/>
          <w:szCs w:val="24"/>
          <w:lang w:eastAsia="en-AU"/>
        </w:rPr>
        <w:br/>
      </w:r>
      <w:r w:rsidRPr="006D151E">
        <w:rPr>
          <w:rFonts w:cs="Arial"/>
          <w:color w:val="666666"/>
          <w:szCs w:val="24"/>
          <w:lang w:eastAsia="en-AU"/>
        </w:rPr>
        <w:br/>
      </w:r>
      <w:r w:rsidR="00A1539A">
        <w:rPr>
          <w:rFonts w:cs="Arial"/>
          <w:szCs w:val="24"/>
          <w:shd w:val="clear" w:color="auto" w:fill="FFFFFF"/>
          <w:lang w:eastAsia="en-AU"/>
        </w:rPr>
        <w:t>ABACUS TRAINING can</w:t>
      </w:r>
      <w:r w:rsidRPr="006D151E">
        <w:rPr>
          <w:rFonts w:cs="Arial"/>
          <w:szCs w:val="24"/>
          <w:shd w:val="clear" w:color="auto" w:fill="FFFFFF"/>
          <w:lang w:eastAsia="en-AU"/>
        </w:rPr>
        <w:t xml:space="preserve"> supply additional support or training for learners having IT or computer technical difficulties.</w:t>
      </w:r>
      <w:r w:rsidR="00A1539A">
        <w:rPr>
          <w:rFonts w:cs="Arial"/>
          <w:szCs w:val="24"/>
          <w:shd w:val="clear" w:color="auto" w:fill="FFFFFF"/>
          <w:lang w:eastAsia="en-AU"/>
        </w:rPr>
        <w:t xml:space="preserve"> It is important to understand that where this support extends beyond basic assistance, a fee may be charged to provide support. The fee charged will depend on the complexity and level of support required and will be negotiated with the learner, agreed and documented prior to providing the support.</w:t>
      </w:r>
    </w:p>
    <w:p w14:paraId="021A98B0" w14:textId="77777777" w:rsidR="00A1539A" w:rsidRDefault="00A1539A" w:rsidP="006D151E">
      <w:pPr>
        <w:spacing w:after="0"/>
        <w:rPr>
          <w:rFonts w:cs="Arial"/>
          <w:szCs w:val="24"/>
          <w:shd w:val="clear" w:color="auto" w:fill="FFFFFF"/>
          <w:lang w:eastAsia="en-AU"/>
        </w:rPr>
      </w:pPr>
    </w:p>
    <w:p w14:paraId="516053E1" w14:textId="77777777" w:rsidR="00102D77" w:rsidRDefault="00D7731E" w:rsidP="006D151E">
      <w:pPr>
        <w:spacing w:after="0"/>
        <w:rPr>
          <w:rFonts w:cs="Arial"/>
          <w:b/>
          <w:bCs/>
          <w:szCs w:val="24"/>
          <w:shd w:val="clear" w:color="auto" w:fill="FFFFFF"/>
          <w:lang w:eastAsia="en-AU"/>
        </w:rPr>
      </w:pPr>
      <w:r w:rsidRPr="006D151E">
        <w:rPr>
          <w:rFonts w:cs="Arial"/>
          <w:szCs w:val="24"/>
          <w:shd w:val="clear" w:color="auto" w:fill="FFFFFF"/>
          <w:lang w:eastAsia="en-AU"/>
        </w:rPr>
        <w:t>Please contact an ABACUS TRAINING staff member if you are unsure about the computer requirements for a course.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Learners will need to have a good command of written and spoken English (equivalent to general IELTS Level 4).</w:t>
      </w:r>
      <w:r w:rsidR="00A1539A">
        <w:rPr>
          <w:rFonts w:cs="Arial"/>
          <w:szCs w:val="24"/>
          <w:shd w:val="clear" w:color="auto" w:fill="FFFFFF"/>
          <w:lang w:eastAsia="en-AU"/>
        </w:rPr>
        <w:t xml:space="preserve"> This is not only important for the course, but also for the safe and efficient exercising of the privileges of the license outcome.</w:t>
      </w:r>
      <w:r w:rsidR="00A1539A">
        <w:rPr>
          <w:rFonts w:cs="Arial"/>
          <w:color w:val="666666"/>
          <w:szCs w:val="24"/>
          <w:lang w:eastAsia="en-AU"/>
        </w:rPr>
        <w:br/>
      </w:r>
      <w:r w:rsidRPr="006D151E">
        <w:rPr>
          <w:rFonts w:cs="Arial"/>
          <w:color w:val="666666"/>
          <w:szCs w:val="24"/>
          <w:lang w:eastAsia="en-AU"/>
        </w:rPr>
        <w:br/>
      </w:r>
    </w:p>
    <w:p w14:paraId="777EC491" w14:textId="77777777" w:rsidR="00D7731E" w:rsidRPr="00A1539A" w:rsidRDefault="00D7731E" w:rsidP="006D151E">
      <w:pPr>
        <w:spacing w:after="0"/>
        <w:rPr>
          <w:rFonts w:cs="Arial"/>
          <w:szCs w:val="24"/>
          <w:shd w:val="clear" w:color="auto" w:fill="FFFFFF"/>
          <w:lang w:eastAsia="en-AU"/>
        </w:rPr>
      </w:pPr>
      <w:r w:rsidRPr="006D151E">
        <w:rPr>
          <w:rFonts w:cs="Arial"/>
          <w:b/>
          <w:bCs/>
          <w:szCs w:val="24"/>
          <w:shd w:val="clear" w:color="auto" w:fill="FFFFFF"/>
          <w:lang w:eastAsia="en-AU"/>
        </w:rPr>
        <w:t>PARTICIPANTS RIGHTS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participants in ABACUS TRAINING’s courses and programs have a right to:</w:t>
      </w:r>
      <w:r w:rsidR="00A1539A">
        <w:rPr>
          <w:rFonts w:cs="Arial"/>
          <w:color w:val="666666"/>
          <w:szCs w:val="24"/>
          <w:lang w:eastAsia="en-AU"/>
        </w:rPr>
        <w:br/>
      </w:r>
    </w:p>
    <w:p w14:paraId="5547D9BF" w14:textId="77777777" w:rsidR="00A1539A" w:rsidRDefault="00A1539A" w:rsidP="00A1539A">
      <w:pPr>
        <w:pStyle w:val="ListParagraph"/>
        <w:numPr>
          <w:ilvl w:val="0"/>
          <w:numId w:val="19"/>
        </w:numPr>
        <w:spacing w:after="0"/>
        <w:rPr>
          <w:rFonts w:cs="Arial"/>
          <w:szCs w:val="24"/>
          <w:lang w:eastAsia="en-AU"/>
        </w:rPr>
      </w:pPr>
      <w:r>
        <w:rPr>
          <w:rFonts w:cs="Arial"/>
          <w:szCs w:val="24"/>
          <w:lang w:eastAsia="en-AU"/>
        </w:rPr>
        <w:t>Assessed in accordance with the provisions of the Principles of Assessment</w:t>
      </w:r>
    </w:p>
    <w:p w14:paraId="407963F5" w14:textId="77777777" w:rsidR="00A1539A" w:rsidRDefault="00A1539A" w:rsidP="00A1539A">
      <w:pPr>
        <w:pStyle w:val="ListParagraph"/>
        <w:numPr>
          <w:ilvl w:val="0"/>
          <w:numId w:val="19"/>
        </w:numPr>
        <w:spacing w:after="0"/>
        <w:rPr>
          <w:rFonts w:cs="Arial"/>
          <w:szCs w:val="24"/>
          <w:lang w:eastAsia="en-AU"/>
        </w:rPr>
      </w:pPr>
      <w:r>
        <w:rPr>
          <w:rFonts w:cs="Arial"/>
          <w:szCs w:val="24"/>
          <w:lang w:eastAsia="en-AU"/>
        </w:rPr>
        <w:t>Be provided with adequate training and resources as required to successfully complete the course</w:t>
      </w:r>
    </w:p>
    <w:p w14:paraId="0BFC733E"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Be treated with respect and dignity</w:t>
      </w:r>
    </w:p>
    <w:p w14:paraId="6EDDBEB4"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A safe learning environment free from danger, abuse or harassment</w:t>
      </w:r>
    </w:p>
    <w:p w14:paraId="4BE9ED89"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Recognition of their particular needs and circumstances including: beliefs, ethnic background, cultural and religious practices</w:t>
      </w:r>
    </w:p>
    <w:p w14:paraId="684A7B35"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Have access to their own records on request</w:t>
      </w:r>
    </w:p>
    <w:p w14:paraId="0C658350"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The opportunity for feedback on services provided</w:t>
      </w:r>
    </w:p>
    <w:p w14:paraId="2D6B4C7C"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 xml:space="preserve">Receive a copy of and have access </w:t>
      </w:r>
      <w:r w:rsidR="00A1539A" w:rsidRPr="00A1539A">
        <w:rPr>
          <w:rFonts w:cs="Arial"/>
          <w:szCs w:val="24"/>
          <w:lang w:eastAsia="en-AU"/>
        </w:rPr>
        <w:t>to our complaints process</w:t>
      </w:r>
    </w:p>
    <w:p w14:paraId="08620246"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p>
    <w:p w14:paraId="32FDE703"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lastRenderedPageBreak/>
        <w:t>PARTICIPANT RESPONSIBILITY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As a condition of entry into ABACUS TRAINING’s programs, participants are expected to:</w:t>
      </w:r>
      <w:r w:rsidR="00A1539A">
        <w:rPr>
          <w:rFonts w:cs="Arial"/>
          <w:color w:val="666666"/>
          <w:szCs w:val="24"/>
          <w:lang w:eastAsia="en-AU"/>
        </w:rPr>
        <w:br/>
      </w:r>
    </w:p>
    <w:p w14:paraId="51941EAD" w14:textId="77777777" w:rsidR="00D7731E" w:rsidRPr="006D151E" w:rsidRDefault="00D7731E" w:rsidP="006D151E">
      <w:pPr>
        <w:spacing w:after="0"/>
        <w:rPr>
          <w:rFonts w:cs="Arial"/>
          <w:szCs w:val="24"/>
          <w:lang w:eastAsia="en-AU"/>
        </w:rPr>
      </w:pPr>
      <w:r w:rsidRPr="006D151E">
        <w:rPr>
          <w:rFonts w:cs="Arial"/>
          <w:szCs w:val="24"/>
          <w:lang w:eastAsia="en-AU"/>
        </w:rPr>
        <w:t>Respect the rights of others</w:t>
      </w:r>
    </w:p>
    <w:p w14:paraId="3A69C2B7" w14:textId="77777777" w:rsidR="00D7731E" w:rsidRPr="006D151E" w:rsidRDefault="00D7731E" w:rsidP="006D151E">
      <w:pPr>
        <w:spacing w:after="0"/>
        <w:rPr>
          <w:rFonts w:cs="Arial"/>
          <w:szCs w:val="24"/>
          <w:lang w:eastAsia="en-AU"/>
        </w:rPr>
      </w:pPr>
      <w:r w:rsidRPr="006D151E">
        <w:rPr>
          <w:rFonts w:cs="Arial"/>
          <w:szCs w:val="24"/>
          <w:lang w:eastAsia="en-AU"/>
        </w:rPr>
        <w:t>Be punctual for classes and appointments</w:t>
      </w:r>
    </w:p>
    <w:p w14:paraId="065FC797" w14:textId="77777777" w:rsidR="00D7731E" w:rsidRPr="006D151E" w:rsidRDefault="00D7731E" w:rsidP="006D151E">
      <w:pPr>
        <w:spacing w:after="0"/>
        <w:rPr>
          <w:rFonts w:cs="Arial"/>
          <w:szCs w:val="24"/>
          <w:lang w:eastAsia="en-AU"/>
        </w:rPr>
      </w:pPr>
      <w:r w:rsidRPr="006D151E">
        <w:rPr>
          <w:rFonts w:cs="Arial"/>
          <w:szCs w:val="24"/>
          <w:lang w:eastAsia="en-AU"/>
        </w:rPr>
        <w:t>Notify ABACUS TRAINING if they are unable to attend classes or appointments</w:t>
      </w:r>
    </w:p>
    <w:p w14:paraId="2378AEEB" w14:textId="77777777" w:rsidR="00D7731E" w:rsidRPr="006D151E" w:rsidRDefault="00D7731E" w:rsidP="006D151E">
      <w:pPr>
        <w:spacing w:after="0"/>
        <w:rPr>
          <w:rFonts w:cs="Arial"/>
          <w:szCs w:val="24"/>
          <w:lang w:eastAsia="en-AU"/>
        </w:rPr>
      </w:pPr>
      <w:r w:rsidRPr="006D151E">
        <w:rPr>
          <w:rFonts w:cs="Arial"/>
          <w:szCs w:val="24"/>
          <w:lang w:eastAsia="en-AU"/>
        </w:rPr>
        <w:t>Promote an effective learning environment through good personal behaviour</w:t>
      </w:r>
    </w:p>
    <w:p w14:paraId="67DB36A6" w14:textId="77777777" w:rsidR="00D7731E" w:rsidRPr="006D151E" w:rsidRDefault="00D7731E" w:rsidP="006D151E">
      <w:pPr>
        <w:spacing w:after="0"/>
        <w:rPr>
          <w:rFonts w:cs="Arial"/>
          <w:szCs w:val="24"/>
          <w:lang w:eastAsia="en-AU"/>
        </w:rPr>
      </w:pPr>
      <w:r w:rsidRPr="006D151E">
        <w:rPr>
          <w:rFonts w:cs="Arial"/>
          <w:szCs w:val="24"/>
          <w:lang w:eastAsia="en-AU"/>
        </w:rPr>
        <w:t>Encourage equal opportunity</w:t>
      </w:r>
    </w:p>
    <w:p w14:paraId="5FCC70DE" w14:textId="77777777" w:rsidR="00D7731E" w:rsidRPr="006D151E" w:rsidRDefault="00D7731E" w:rsidP="006D151E">
      <w:pPr>
        <w:spacing w:after="0"/>
        <w:rPr>
          <w:rFonts w:cs="Arial"/>
          <w:szCs w:val="24"/>
          <w:lang w:eastAsia="en-AU"/>
        </w:rPr>
      </w:pPr>
      <w:r w:rsidRPr="006D151E">
        <w:rPr>
          <w:rFonts w:cs="Arial"/>
          <w:szCs w:val="24"/>
          <w:lang w:eastAsia="en-AU"/>
        </w:rPr>
        <w:t>Observe any non-smoking restrictions</w:t>
      </w:r>
    </w:p>
    <w:p w14:paraId="4112EA70" w14:textId="77777777" w:rsidR="00D7731E" w:rsidRPr="006D151E" w:rsidRDefault="00D7731E" w:rsidP="006D151E">
      <w:pPr>
        <w:spacing w:after="0"/>
        <w:rPr>
          <w:rFonts w:cs="Arial"/>
          <w:szCs w:val="24"/>
          <w:lang w:eastAsia="en-AU"/>
        </w:rPr>
      </w:pPr>
      <w:r w:rsidRPr="006D151E">
        <w:rPr>
          <w:rFonts w:cs="Arial"/>
          <w:szCs w:val="24"/>
          <w:lang w:eastAsia="en-AU"/>
        </w:rPr>
        <w:t>Seek approval from authorised ABACUS TRAINING staff for the use of ABACUS TRAINING IT equipment, assets, stationery, etc</w:t>
      </w:r>
    </w:p>
    <w:p w14:paraId="0DB892D9" w14:textId="77777777" w:rsidR="00D7731E" w:rsidRPr="006D151E" w:rsidRDefault="00D7731E" w:rsidP="006D151E">
      <w:pPr>
        <w:spacing w:after="0"/>
        <w:rPr>
          <w:rFonts w:cs="Arial"/>
          <w:szCs w:val="24"/>
          <w:lang w:eastAsia="en-AU"/>
        </w:rPr>
      </w:pPr>
      <w:r w:rsidRPr="006D151E">
        <w:rPr>
          <w:rFonts w:cs="Arial"/>
          <w:szCs w:val="24"/>
          <w:lang w:eastAsia="en-AU"/>
        </w:rPr>
        <w:t>Be responsible for their own possessions</w:t>
      </w:r>
    </w:p>
    <w:p w14:paraId="7CE63F3B" w14:textId="77777777" w:rsidR="00D7731E" w:rsidRDefault="00D7731E" w:rsidP="006D151E">
      <w:pPr>
        <w:spacing w:after="0"/>
        <w:rPr>
          <w:rFonts w:cs="Arial"/>
          <w:szCs w:val="24"/>
          <w:lang w:eastAsia="en-AU"/>
        </w:rPr>
      </w:pPr>
      <w:r w:rsidRPr="006D151E">
        <w:rPr>
          <w:rFonts w:cs="Arial"/>
          <w:szCs w:val="24"/>
          <w:lang w:eastAsia="en-AU"/>
        </w:rPr>
        <w:t>Be aware of and promote the safety of themselves and others</w:t>
      </w:r>
    </w:p>
    <w:p w14:paraId="2814C7AD" w14:textId="77777777" w:rsidR="00D522EE" w:rsidRPr="006D151E" w:rsidRDefault="00D522EE" w:rsidP="006D151E">
      <w:pPr>
        <w:spacing w:after="0"/>
        <w:rPr>
          <w:rFonts w:cs="Arial"/>
          <w:szCs w:val="24"/>
          <w:lang w:eastAsia="en-AU"/>
        </w:rPr>
      </w:pPr>
    </w:p>
    <w:p w14:paraId="403CFA76" w14:textId="77777777" w:rsidR="00D7731E" w:rsidRPr="00102D77" w:rsidRDefault="00D7731E" w:rsidP="00102D77">
      <w:pPr>
        <w:pStyle w:val="ListParagraph"/>
        <w:numPr>
          <w:ilvl w:val="0"/>
          <w:numId w:val="35"/>
        </w:numPr>
        <w:spacing w:after="0"/>
        <w:rPr>
          <w:rFonts w:cs="Arial"/>
          <w:szCs w:val="24"/>
          <w:lang w:eastAsia="en-AU"/>
        </w:rPr>
      </w:pPr>
      <w:r w:rsidRPr="00102D77">
        <w:rPr>
          <w:rFonts w:cs="Arial"/>
          <w:szCs w:val="24"/>
          <w:lang w:eastAsia="en-AU"/>
        </w:rPr>
        <w:t>Meet the required dress standard which is defined as smart casual. Further details may be provided in your course welcome email.</w:t>
      </w:r>
    </w:p>
    <w:p w14:paraId="7E6146B2" w14:textId="77777777" w:rsidR="00102D77" w:rsidRDefault="00102D77" w:rsidP="006D151E">
      <w:pPr>
        <w:spacing w:after="0"/>
        <w:rPr>
          <w:rFonts w:cs="Arial"/>
          <w:szCs w:val="24"/>
          <w:lang w:eastAsia="en-AU"/>
        </w:rPr>
      </w:pPr>
    </w:p>
    <w:p w14:paraId="74E225F4" w14:textId="77777777" w:rsidR="00D7731E" w:rsidRPr="00102D77" w:rsidRDefault="00A1539A" w:rsidP="00102D77">
      <w:pPr>
        <w:pStyle w:val="ListParagraph"/>
        <w:numPr>
          <w:ilvl w:val="0"/>
          <w:numId w:val="35"/>
        </w:numPr>
        <w:spacing w:after="0"/>
        <w:rPr>
          <w:rFonts w:cs="Arial"/>
          <w:szCs w:val="24"/>
          <w:lang w:eastAsia="en-AU"/>
        </w:rPr>
      </w:pPr>
      <w:r w:rsidRPr="00102D77">
        <w:rPr>
          <w:rFonts w:cs="Arial"/>
          <w:szCs w:val="24"/>
          <w:lang w:eastAsia="en-AU"/>
        </w:rPr>
        <w:t>Provide at least 7 days notice</w:t>
      </w:r>
      <w:r w:rsidR="00D7731E" w:rsidRPr="00102D77">
        <w:rPr>
          <w:rFonts w:cs="Arial"/>
          <w:szCs w:val="24"/>
          <w:lang w:eastAsia="en-AU"/>
        </w:rPr>
        <w:t xml:space="preserve"> if they do not intend to commenc</w:t>
      </w:r>
      <w:r w:rsidRPr="00102D77">
        <w:rPr>
          <w:rFonts w:cs="Arial"/>
          <w:szCs w:val="24"/>
          <w:lang w:eastAsia="en-AU"/>
        </w:rPr>
        <w:t>e a course they are booked into, where the course is to be conducted face to face.</w:t>
      </w:r>
    </w:p>
    <w:p w14:paraId="22D6F542"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p>
    <w:p w14:paraId="2B8BA2F2" w14:textId="77777777" w:rsidR="00102D77" w:rsidRDefault="00D7731E" w:rsidP="006D151E">
      <w:pPr>
        <w:spacing w:after="0"/>
        <w:rPr>
          <w:rFonts w:cs="Arial"/>
          <w:b/>
          <w:bCs/>
          <w:szCs w:val="24"/>
          <w:shd w:val="clear" w:color="auto" w:fill="FFFFFF"/>
          <w:lang w:eastAsia="en-AU"/>
        </w:rPr>
      </w:pPr>
      <w:r w:rsidRPr="006D151E">
        <w:rPr>
          <w:rFonts w:cs="Arial"/>
          <w:b/>
          <w:bCs/>
          <w:szCs w:val="24"/>
          <w:shd w:val="clear" w:color="auto" w:fill="FFFFFF"/>
          <w:lang w:eastAsia="en-AU"/>
        </w:rPr>
        <w:t>INDUCTION/ORIENTATION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Learners may be required to undergo an induction/orientation prior to course commencement. This process may include details on course delivery, policies, procedures, appeals, access and equity, RPL, Legislative Requirements, OHS, etc as provided in this document.</w:t>
      </w:r>
      <w:r w:rsidRPr="006D151E">
        <w:rPr>
          <w:rFonts w:cs="Arial"/>
          <w:color w:val="666666"/>
          <w:szCs w:val="24"/>
          <w:lang w:eastAsia="en-AU"/>
        </w:rPr>
        <w:br/>
      </w:r>
      <w:r w:rsidRPr="006D151E">
        <w:rPr>
          <w:rFonts w:cs="Arial"/>
          <w:color w:val="666666"/>
          <w:szCs w:val="24"/>
          <w:lang w:eastAsia="en-AU"/>
        </w:rPr>
        <w:br/>
      </w:r>
    </w:p>
    <w:p w14:paraId="26F6D9B5"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CONDITIONS OF ENROLMENT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agrees to provide access to available enrolment positions for all persons who have the relevant skills, experience and ability to satisfactorily meet enrolment requirements for behaviour, safety, course/qualification pre-requisites, payment of fees, and the observance of ABACUS TRAINING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may seek to terminate the enrolment of a student if they:</w:t>
      </w:r>
      <w:r w:rsidR="00A1539A">
        <w:rPr>
          <w:rFonts w:cs="Arial"/>
          <w:color w:val="666666"/>
          <w:szCs w:val="24"/>
          <w:lang w:eastAsia="en-AU"/>
        </w:rPr>
        <w:br/>
      </w:r>
    </w:p>
    <w:p w14:paraId="670ACCA5"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Do not comply with proper safety procedures including the wearing of appropriate clothing and PPE for a given workplace when training occurs in an on the job or simulated workplace situation.</w:t>
      </w:r>
    </w:p>
    <w:p w14:paraId="2459B241" w14:textId="77777777" w:rsidR="00A1539A" w:rsidRPr="006D151E" w:rsidRDefault="00A1539A" w:rsidP="006D151E">
      <w:pPr>
        <w:spacing w:after="0"/>
        <w:rPr>
          <w:rFonts w:cs="Arial"/>
          <w:szCs w:val="24"/>
          <w:lang w:eastAsia="en-AU"/>
        </w:rPr>
      </w:pPr>
    </w:p>
    <w:p w14:paraId="20183910"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Fail to attend training sessions to a minimum level set for competence.</w:t>
      </w:r>
      <w:r w:rsidR="00A1539A">
        <w:rPr>
          <w:rFonts w:cs="Arial"/>
          <w:szCs w:val="24"/>
          <w:lang w:eastAsia="en-AU"/>
        </w:rPr>
        <w:br/>
      </w:r>
    </w:p>
    <w:p w14:paraId="5C51DF4C"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Have not accurately or honestly disclosed all information relevant to their enrolment and participation in the training with ABACUS TRAINING, including relevant matters relating to health, work history, skills and experience, criminal conviction (where appropriate) etc.</w:t>
      </w:r>
    </w:p>
    <w:p w14:paraId="4BF04133" w14:textId="77777777" w:rsidR="00A1539A" w:rsidRPr="006D151E" w:rsidRDefault="00A1539A" w:rsidP="006D151E">
      <w:pPr>
        <w:spacing w:after="0"/>
        <w:rPr>
          <w:rFonts w:cs="Arial"/>
          <w:szCs w:val="24"/>
          <w:lang w:eastAsia="en-AU"/>
        </w:rPr>
      </w:pPr>
    </w:p>
    <w:p w14:paraId="5B020C28"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Have provided false or misleading information.</w:t>
      </w:r>
    </w:p>
    <w:p w14:paraId="78993112" w14:textId="77777777" w:rsidR="00A1539A" w:rsidRPr="006D151E" w:rsidRDefault="00A1539A" w:rsidP="006D151E">
      <w:pPr>
        <w:spacing w:after="0"/>
        <w:rPr>
          <w:rFonts w:cs="Arial"/>
          <w:szCs w:val="24"/>
          <w:lang w:eastAsia="en-AU"/>
        </w:rPr>
      </w:pPr>
    </w:p>
    <w:p w14:paraId="27FC77E0"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Commit an offence under the law while in the training environment or at a workplace, breach safe work practice, or otherwise act in a manner detrimental to the wellbeing of ABACUS TRAINING, other students or persons, or themselves.</w:t>
      </w:r>
    </w:p>
    <w:p w14:paraId="1B8F9B6D" w14:textId="77777777" w:rsidR="00A1539A" w:rsidRPr="006D151E" w:rsidRDefault="00A1539A" w:rsidP="006D151E">
      <w:pPr>
        <w:spacing w:after="0"/>
        <w:rPr>
          <w:rFonts w:cs="Arial"/>
          <w:szCs w:val="24"/>
          <w:lang w:eastAsia="en-AU"/>
        </w:rPr>
      </w:pPr>
    </w:p>
    <w:p w14:paraId="6F4A7046"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Do not comply with the confidentiality rights of other persons.</w:t>
      </w:r>
    </w:p>
    <w:p w14:paraId="15C218CE"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Note: where a student fails to provide seven (7) days notice for non attendance of a course they are booked into, ABACUS TRAINING will invoice the student for full course fees and reserves the right to take legal action if needed for debt recovery.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Enrolment in a course is not secured until payment is made. Payment must be made five (5) working days prior to the commencement of the course otherwise a learner may not be able attend unless prior arrangements have been made with ABACUS TRAINING staff. This does not apply to online or correspondence courses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reserves the right to cancel an enrolment without notice, if after twelve (12) months; a learner has not completed and achieved their qualification. If some of the qualification has been completed, a statement of attainment will be issued for those units completed. If a learner is having difficulty meeting this deadline, ABACUS TRAINING may grant extensions under certain circumstances. It is the learner’s responsibility to meet the deadline and/or make appropriate arrangements. This statement should be read in conjunction with our refund policy.</w:t>
      </w:r>
      <w:r w:rsidRPr="006D151E">
        <w:rPr>
          <w:rFonts w:cs="Arial"/>
          <w:color w:val="666666"/>
          <w:szCs w:val="24"/>
          <w:lang w:eastAsia="en-AU"/>
        </w:rPr>
        <w:br/>
      </w:r>
      <w:r w:rsidRPr="006D151E">
        <w:rPr>
          <w:rFonts w:cs="Arial"/>
          <w:color w:val="666666"/>
          <w:szCs w:val="24"/>
          <w:lang w:eastAsia="en-AU"/>
        </w:rPr>
        <w:br/>
      </w:r>
    </w:p>
    <w:p w14:paraId="523E558D"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LEGISLATIVE REQUIREMENTS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and its staff and students will comply with relevant regulations, legislation, standards and other relevant guidelines including but not limited to:</w:t>
      </w:r>
      <w:r w:rsidRPr="006D151E">
        <w:rPr>
          <w:rFonts w:cs="Arial"/>
          <w:color w:val="666666"/>
          <w:szCs w:val="24"/>
          <w:lang w:eastAsia="en-AU"/>
        </w:rPr>
        <w:br/>
      </w:r>
      <w:r w:rsidRPr="006D151E">
        <w:rPr>
          <w:rFonts w:cs="Arial"/>
          <w:color w:val="666666"/>
          <w:szCs w:val="24"/>
          <w:lang w:eastAsia="en-AU"/>
        </w:rPr>
        <w:br/>
      </w:r>
      <w:r w:rsidRPr="006D151E">
        <w:rPr>
          <w:rFonts w:cs="Arial"/>
          <w:b/>
          <w:bCs/>
          <w:i/>
          <w:iCs/>
          <w:color w:val="100743"/>
          <w:szCs w:val="24"/>
          <w:u w:val="single"/>
          <w:shd w:val="clear" w:color="auto" w:fill="FFFFFF"/>
          <w:lang w:eastAsia="en-AU"/>
        </w:rPr>
        <w:t>The Standards for Registered Training Organisations (RTO's) 2015</w:t>
      </w:r>
      <w:r w:rsidRPr="006D151E">
        <w:rPr>
          <w:rFonts w:cs="Arial"/>
          <w:color w:val="666666"/>
          <w:szCs w:val="24"/>
          <w:lang w:eastAsia="en-AU"/>
        </w:rPr>
        <w:br/>
      </w:r>
      <w:r w:rsidRPr="006D151E">
        <w:rPr>
          <w:rFonts w:cs="Arial"/>
          <w:color w:val="666666"/>
          <w:szCs w:val="24"/>
          <w:lang w:eastAsia="en-AU"/>
        </w:rPr>
        <w:br/>
      </w:r>
      <w:r w:rsidRPr="006D151E">
        <w:rPr>
          <w:rFonts w:cs="Arial"/>
          <w:color w:val="130562"/>
          <w:szCs w:val="24"/>
          <w:shd w:val="clear" w:color="auto" w:fill="FFFFFF"/>
          <w:lang w:eastAsia="en-AU"/>
        </w:rPr>
        <w:t>plus</w:t>
      </w:r>
      <w:r w:rsidRPr="006D151E">
        <w:rPr>
          <w:rFonts w:cs="Arial"/>
          <w:color w:val="666666"/>
          <w:szCs w:val="24"/>
          <w:lang w:eastAsia="en-AU"/>
        </w:rPr>
        <w:br/>
      </w:r>
    </w:p>
    <w:p w14:paraId="3C64DD56" w14:textId="77777777" w:rsidR="00D7731E" w:rsidRPr="006D151E" w:rsidRDefault="00D7731E" w:rsidP="006D151E">
      <w:pPr>
        <w:spacing w:after="0"/>
        <w:rPr>
          <w:rFonts w:cs="Arial"/>
          <w:szCs w:val="24"/>
          <w:lang w:eastAsia="en-AU"/>
        </w:rPr>
      </w:pPr>
      <w:r w:rsidRPr="006D151E">
        <w:rPr>
          <w:rFonts w:cs="Arial"/>
          <w:szCs w:val="24"/>
          <w:lang w:eastAsia="en-AU"/>
        </w:rPr>
        <w:t>State and territory legislation pertaining to training.</w:t>
      </w:r>
    </w:p>
    <w:p w14:paraId="048C014A" w14:textId="77777777" w:rsidR="00A1539A" w:rsidRDefault="00D7731E" w:rsidP="00A1539A">
      <w:pPr>
        <w:spacing w:after="0"/>
        <w:rPr>
          <w:rFonts w:cs="Arial"/>
          <w:szCs w:val="24"/>
          <w:lang w:eastAsia="en-AU"/>
        </w:rPr>
      </w:pPr>
      <w:r w:rsidRPr="006D151E">
        <w:rPr>
          <w:rFonts w:cs="Arial"/>
          <w:szCs w:val="24"/>
          <w:lang w:eastAsia="en-AU"/>
        </w:rPr>
        <w:t>Australian, state and territory laws governing:</w:t>
      </w:r>
    </w:p>
    <w:p w14:paraId="0A1A2D95" w14:textId="77777777" w:rsidR="00A1539A" w:rsidRDefault="00A1539A" w:rsidP="00A1539A">
      <w:pPr>
        <w:spacing w:after="0"/>
        <w:rPr>
          <w:rFonts w:cs="Arial"/>
          <w:szCs w:val="24"/>
          <w:lang w:eastAsia="en-AU"/>
        </w:rPr>
      </w:pPr>
    </w:p>
    <w:p w14:paraId="29535B5D"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occupational health and safety</w:t>
      </w:r>
    </w:p>
    <w:p w14:paraId="7DE4B508"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workplace harassment, victimisation and bullying</w:t>
      </w:r>
    </w:p>
    <w:p w14:paraId="4A01E13A"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anti-discrimination, including equal opportunity and racial vilification</w:t>
      </w:r>
    </w:p>
    <w:p w14:paraId="452A4882"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disability discrimination</w:t>
      </w:r>
    </w:p>
    <w:p w14:paraId="022C8649"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vocational education and training</w:t>
      </w:r>
    </w:p>
    <w:p w14:paraId="012856F2" w14:textId="77777777" w:rsidR="00102D77" w:rsidRPr="00102D77" w:rsidRDefault="00D7731E" w:rsidP="00A1539A">
      <w:pPr>
        <w:pStyle w:val="ListParagraph"/>
        <w:numPr>
          <w:ilvl w:val="0"/>
          <w:numId w:val="22"/>
        </w:numPr>
        <w:spacing w:after="0"/>
        <w:ind w:left="0" w:firstLine="360"/>
        <w:rPr>
          <w:rFonts w:cs="Arial"/>
          <w:szCs w:val="24"/>
          <w:lang w:eastAsia="en-AU"/>
        </w:rPr>
      </w:pPr>
      <w:r w:rsidRPr="00A1539A">
        <w:rPr>
          <w:rFonts w:cs="Arial"/>
          <w:szCs w:val="24"/>
          <w:shd w:val="clear" w:color="auto" w:fill="FFFFFF"/>
          <w:lang w:eastAsia="en-AU"/>
        </w:rPr>
        <w:t>apprenticeships an</w:t>
      </w:r>
      <w:r w:rsidR="00A1539A">
        <w:rPr>
          <w:rFonts w:cs="Arial"/>
          <w:szCs w:val="24"/>
          <w:shd w:val="clear" w:color="auto" w:fill="FFFFFF"/>
          <w:lang w:eastAsia="en-AU"/>
        </w:rPr>
        <w:t>d traineeships</w:t>
      </w:r>
      <w:r w:rsidRPr="00A1539A">
        <w:rPr>
          <w:rFonts w:cs="Arial"/>
          <w:color w:val="666666"/>
          <w:szCs w:val="24"/>
          <w:lang w:eastAsia="en-AU"/>
        </w:rPr>
        <w:br/>
      </w:r>
      <w:r w:rsidRPr="00A1539A">
        <w:rPr>
          <w:rFonts w:cs="Arial"/>
          <w:color w:val="666666"/>
          <w:szCs w:val="24"/>
          <w:lang w:eastAsia="en-AU"/>
        </w:rPr>
        <w:br/>
      </w:r>
      <w:r w:rsidRPr="00A1539A">
        <w:rPr>
          <w:rFonts w:cs="Arial"/>
          <w:szCs w:val="24"/>
          <w:shd w:val="clear" w:color="auto" w:fill="FFFFFF"/>
          <w:lang w:eastAsia="en-AU"/>
        </w:rPr>
        <w:t>You may view and download these Acts at the Australasian Legal Information Institute (AustLII: www.austlii.edu.au) website which provides free online access to Australian Government, state and territory case law and legislation.</w:t>
      </w:r>
      <w:r w:rsidRPr="00A1539A">
        <w:rPr>
          <w:rFonts w:cs="Arial"/>
          <w:color w:val="666666"/>
          <w:szCs w:val="24"/>
          <w:lang w:eastAsia="en-AU"/>
        </w:rPr>
        <w:br/>
      </w:r>
      <w:r w:rsidRPr="00A1539A">
        <w:rPr>
          <w:rFonts w:cs="Arial"/>
          <w:color w:val="666666"/>
          <w:szCs w:val="24"/>
          <w:lang w:eastAsia="en-AU"/>
        </w:rPr>
        <w:lastRenderedPageBreak/>
        <w:br/>
      </w:r>
    </w:p>
    <w:p w14:paraId="039C2CC8" w14:textId="77777777" w:rsidR="00D7731E" w:rsidRPr="00102D77" w:rsidRDefault="00D7731E" w:rsidP="00102D77">
      <w:pPr>
        <w:spacing w:after="0"/>
        <w:rPr>
          <w:rFonts w:cs="Arial"/>
          <w:szCs w:val="24"/>
          <w:lang w:eastAsia="en-AU"/>
        </w:rPr>
      </w:pPr>
      <w:r w:rsidRPr="00102D77">
        <w:rPr>
          <w:rFonts w:cs="Arial"/>
          <w:b/>
          <w:bCs/>
          <w:szCs w:val="24"/>
          <w:shd w:val="clear" w:color="auto" w:fill="FFFFFF"/>
          <w:lang w:eastAsia="en-AU"/>
        </w:rPr>
        <w:t>PRE-DELIVERY ASSESSMENT</w:t>
      </w:r>
      <w:r w:rsidRPr="00102D77">
        <w:rPr>
          <w:rFonts w:cs="Arial"/>
          <w:color w:val="666666"/>
          <w:szCs w:val="24"/>
          <w:lang w:eastAsia="en-AU"/>
        </w:rPr>
        <w:br/>
      </w:r>
      <w:r w:rsidRPr="00102D77">
        <w:rPr>
          <w:rFonts w:cs="Arial"/>
          <w:color w:val="666666"/>
          <w:szCs w:val="24"/>
          <w:lang w:eastAsia="en-AU"/>
        </w:rPr>
        <w:br/>
      </w:r>
      <w:r w:rsidR="00E3302B" w:rsidRPr="00102D77">
        <w:rPr>
          <w:rFonts w:cs="Arial"/>
          <w:szCs w:val="24"/>
          <w:shd w:val="clear" w:color="auto" w:fill="FFFFFF"/>
          <w:lang w:eastAsia="en-AU"/>
        </w:rPr>
        <w:t>If you feel you may require additional learning support, p</w:t>
      </w:r>
      <w:r w:rsidRPr="00102D77">
        <w:rPr>
          <w:rFonts w:cs="Arial"/>
          <w:szCs w:val="24"/>
          <w:shd w:val="clear" w:color="auto" w:fill="FFFFFF"/>
          <w:lang w:eastAsia="en-AU"/>
        </w:rPr>
        <w:t>rior to enrolment you should discuss your needs and situation with an ABACUS TRAINING staff member who can assist you with or refer you to appropriate assistance for:</w:t>
      </w:r>
      <w:r w:rsidRPr="00102D77">
        <w:rPr>
          <w:rFonts w:cs="Arial"/>
          <w:color w:val="666666"/>
          <w:szCs w:val="24"/>
          <w:lang w:eastAsia="en-AU"/>
        </w:rPr>
        <w:br/>
      </w:r>
    </w:p>
    <w:p w14:paraId="196E94DF"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Client Support Services including LLN</w:t>
      </w:r>
    </w:p>
    <w:p w14:paraId="4251F9C6"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Recognition of Prior Learning (RPL)</w:t>
      </w:r>
    </w:p>
    <w:p w14:paraId="5DE7E6E4"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Learning Pathways</w:t>
      </w:r>
    </w:p>
    <w:p w14:paraId="2491B390"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Assessment Procedures &amp; Process</w:t>
      </w:r>
    </w:p>
    <w:p w14:paraId="04A26306" w14:textId="77777777" w:rsidR="00D7731E" w:rsidRDefault="00D7731E" w:rsidP="00E3302B">
      <w:pPr>
        <w:pStyle w:val="ListParagraph"/>
        <w:numPr>
          <w:ilvl w:val="0"/>
          <w:numId w:val="22"/>
        </w:numPr>
        <w:spacing w:after="0"/>
        <w:rPr>
          <w:rFonts w:cs="Arial"/>
          <w:szCs w:val="24"/>
          <w:lang w:eastAsia="en-AU"/>
        </w:rPr>
      </w:pPr>
      <w:r w:rsidRPr="00E3302B">
        <w:rPr>
          <w:rFonts w:cs="Arial"/>
          <w:szCs w:val="24"/>
          <w:lang w:eastAsia="en-AU"/>
        </w:rPr>
        <w:t>Delivery Options</w:t>
      </w:r>
    </w:p>
    <w:p w14:paraId="64BD8A22" w14:textId="77777777" w:rsidR="00E3302B" w:rsidRDefault="00E3302B" w:rsidP="00E3302B">
      <w:pPr>
        <w:spacing w:after="0"/>
        <w:rPr>
          <w:rFonts w:cs="Arial"/>
          <w:szCs w:val="24"/>
          <w:lang w:eastAsia="en-AU"/>
        </w:rPr>
      </w:pPr>
    </w:p>
    <w:p w14:paraId="566939F4" w14:textId="77777777" w:rsidR="00E3302B" w:rsidRPr="00E3302B" w:rsidRDefault="00E3302B" w:rsidP="00E3302B">
      <w:pPr>
        <w:spacing w:after="0"/>
        <w:rPr>
          <w:rFonts w:cs="Arial"/>
          <w:szCs w:val="24"/>
          <w:lang w:eastAsia="en-AU"/>
        </w:rPr>
      </w:pPr>
      <w:r>
        <w:rPr>
          <w:rFonts w:cs="Arial"/>
          <w:szCs w:val="24"/>
          <w:lang w:eastAsia="en-AU"/>
        </w:rPr>
        <w:t>Please be aware that some support may attract an additional fee.</w:t>
      </w:r>
    </w:p>
    <w:p w14:paraId="1DE12C4B" w14:textId="77777777" w:rsidR="00E3302B" w:rsidRDefault="00D7731E" w:rsidP="006D151E">
      <w:pPr>
        <w:spacing w:after="0"/>
        <w:rPr>
          <w:rFonts w:cs="Arial"/>
          <w:szCs w:val="24"/>
          <w:shd w:val="clear" w:color="auto" w:fill="FFFFFF"/>
          <w:lang w:eastAsia="en-AU"/>
        </w:rPr>
      </w:pPr>
      <w:r w:rsidRPr="006D151E">
        <w:rPr>
          <w:rFonts w:cs="Arial"/>
          <w:color w:val="666666"/>
          <w:szCs w:val="24"/>
          <w:lang w:eastAsia="en-AU"/>
        </w:rPr>
        <w:br/>
      </w:r>
      <w:r w:rsidRPr="006D151E">
        <w:rPr>
          <w:rFonts w:cs="Arial"/>
          <w:b/>
          <w:bCs/>
          <w:szCs w:val="24"/>
          <w:shd w:val="clear" w:color="auto" w:fill="FFFFFF"/>
          <w:lang w:eastAsia="en-AU"/>
        </w:rPr>
        <w:t>FLEXIBLE ASSESSMENT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assessments conducted by ABACUS TRAINING will conform to assessment guidelines for Nationally Endorsed Training Packages or the assessment criteria attached to specific courses.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Assessment usually takes place by way of assignments and course exercises. </w:t>
      </w:r>
    </w:p>
    <w:p w14:paraId="626D0D3D" w14:textId="77777777" w:rsidR="00E3302B" w:rsidRDefault="00E3302B" w:rsidP="006D151E">
      <w:pPr>
        <w:spacing w:after="0"/>
        <w:rPr>
          <w:rFonts w:cs="Arial"/>
          <w:szCs w:val="24"/>
          <w:shd w:val="clear" w:color="auto" w:fill="FFFFFF"/>
          <w:lang w:eastAsia="en-AU"/>
        </w:rPr>
      </w:pPr>
    </w:p>
    <w:p w14:paraId="0CA1CEC1" w14:textId="77777777" w:rsidR="00102D77" w:rsidRDefault="00D7731E" w:rsidP="006D151E">
      <w:pPr>
        <w:spacing w:after="0"/>
        <w:rPr>
          <w:rFonts w:cs="Arial"/>
          <w:b/>
          <w:bCs/>
          <w:szCs w:val="24"/>
          <w:shd w:val="clear" w:color="auto" w:fill="FFFFFF"/>
          <w:lang w:eastAsia="en-AU"/>
        </w:rPr>
      </w:pPr>
      <w:r w:rsidRPr="006D151E">
        <w:rPr>
          <w:rFonts w:cs="Arial"/>
          <w:szCs w:val="24"/>
          <w:shd w:val="clear" w:color="auto" w:fill="FFFFFF"/>
          <w:lang w:eastAsia="en-AU"/>
        </w:rPr>
        <w:t>However these are flexible and at the ABACUS TRAINING trainer’s discretion in some co</w:t>
      </w:r>
      <w:r w:rsidR="00E3302B">
        <w:rPr>
          <w:rFonts w:cs="Arial"/>
          <w:szCs w:val="24"/>
          <w:shd w:val="clear" w:color="auto" w:fill="FFFFFF"/>
          <w:lang w:eastAsia="en-AU"/>
        </w:rPr>
        <w:t xml:space="preserve">urses as long as they meet </w:t>
      </w:r>
      <w:r w:rsidRPr="006D151E">
        <w:rPr>
          <w:rFonts w:cs="Arial"/>
          <w:szCs w:val="24"/>
          <w:shd w:val="clear" w:color="auto" w:fill="FFFFFF"/>
          <w:lang w:eastAsia="en-AU"/>
        </w:rPr>
        <w:t>guidelines and minimum requirements for competency in the specific course. Flexible courses allow students to learn at their own pace and under varying conditions, which best suit their individual situations.</w:t>
      </w:r>
      <w:r w:rsidRPr="006D151E">
        <w:rPr>
          <w:rFonts w:cs="Arial"/>
          <w:color w:val="666666"/>
          <w:szCs w:val="24"/>
          <w:lang w:eastAsia="en-AU"/>
        </w:rPr>
        <w:br/>
      </w:r>
    </w:p>
    <w:p w14:paraId="368583AD" w14:textId="77777777" w:rsidR="00102D77" w:rsidRDefault="00102D77" w:rsidP="006D151E">
      <w:pPr>
        <w:spacing w:after="0"/>
        <w:rPr>
          <w:rFonts w:cs="Arial"/>
          <w:b/>
          <w:bCs/>
          <w:szCs w:val="24"/>
          <w:shd w:val="clear" w:color="auto" w:fill="FFFFFF"/>
          <w:lang w:eastAsia="en-AU"/>
        </w:rPr>
      </w:pPr>
    </w:p>
    <w:p w14:paraId="3B195B37" w14:textId="77777777" w:rsidR="00E3302B" w:rsidRDefault="00D7731E" w:rsidP="006D151E">
      <w:pPr>
        <w:spacing w:after="0"/>
        <w:rPr>
          <w:rFonts w:cs="Arial"/>
          <w:szCs w:val="24"/>
          <w:shd w:val="clear" w:color="auto" w:fill="FFFFFF"/>
          <w:lang w:eastAsia="en-AU"/>
        </w:rPr>
      </w:pPr>
      <w:r w:rsidRPr="006D151E">
        <w:rPr>
          <w:rFonts w:cs="Arial"/>
          <w:b/>
          <w:bCs/>
          <w:szCs w:val="24"/>
          <w:shd w:val="clear" w:color="auto" w:fill="FFFFFF"/>
          <w:lang w:eastAsia="en-AU"/>
        </w:rPr>
        <w:t>FEE STRUCTURE</w:t>
      </w:r>
      <w:r w:rsidRPr="006D151E">
        <w:rPr>
          <w:rFonts w:cs="Arial"/>
          <w:color w:val="666666"/>
          <w:szCs w:val="24"/>
          <w:lang w:eastAsia="en-AU"/>
        </w:rPr>
        <w:br/>
      </w:r>
      <w:r w:rsidRPr="006D151E">
        <w:rPr>
          <w:rFonts w:cs="Arial"/>
          <w:color w:val="666666"/>
          <w:szCs w:val="24"/>
          <w:lang w:eastAsia="en-AU"/>
        </w:rPr>
        <w:br/>
      </w:r>
      <w:r w:rsidR="00E3302B">
        <w:rPr>
          <w:rFonts w:cs="Arial"/>
          <w:szCs w:val="24"/>
          <w:shd w:val="clear" w:color="auto" w:fill="FFFFFF"/>
          <w:lang w:eastAsia="en-AU"/>
        </w:rPr>
        <w:t>Fees are largely based on the volume of learning and resources required to allow the successful completion by a learner to demonstrate competency.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cost of a course is dependent upon delivery and assessment methods and a separate guide to these costs may be provided as an attachment to this information or on our website.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Qualifications will not be issued until payment has been made in full.</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FEES PAID IN ADVANCE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will ensure that fees paid in advance of course delivery shall be protected by having such funds entered into ABACUS TRAINING’s accounts as “Unearned Income,” which may not be drawn upon until such time as delivery has commenced.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ABACUS TRAINING’s refund policy will also add an extra level of protection and </w:t>
      </w:r>
      <w:r w:rsidRPr="006D151E">
        <w:rPr>
          <w:rFonts w:cs="Arial"/>
          <w:szCs w:val="24"/>
          <w:shd w:val="clear" w:color="auto" w:fill="FFFFFF"/>
          <w:lang w:eastAsia="en-AU"/>
        </w:rPr>
        <w:lastRenderedPageBreak/>
        <w:t>flexibility which allows for the return of proportional funds after delivery has commenced.</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REFUND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Refunds will be granted at the discretion of the ABACUS TRAINING. There are no exceptions to our Refund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course fees are payable in advance.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monies received are placed in a separate account and are not accessed until the course starts.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When courses are longer than three days, a proportion of fees paid for that course will remain in that account until the course is 50%completed *, to ensure pro-rata refunds for eligible applicants.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(50% based on expected course duration)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Computer based courses are deemed to start on the day of payment, once accessed and materials forwarded there are no refunds available for online courses.</w:t>
      </w:r>
    </w:p>
    <w:p w14:paraId="56CD1EE0" w14:textId="77777777" w:rsidR="00E3302B" w:rsidRDefault="00E3302B" w:rsidP="006D151E">
      <w:pPr>
        <w:spacing w:after="0"/>
        <w:rPr>
          <w:rFonts w:cs="Arial"/>
          <w:szCs w:val="24"/>
          <w:shd w:val="clear" w:color="auto" w:fill="FFFFFF"/>
          <w:lang w:eastAsia="en-AU"/>
        </w:rPr>
      </w:pPr>
    </w:p>
    <w:p w14:paraId="162665AC" w14:textId="77777777" w:rsidR="00E3302B" w:rsidRDefault="00E3302B" w:rsidP="006D151E">
      <w:pPr>
        <w:spacing w:after="0"/>
        <w:rPr>
          <w:rFonts w:cs="Arial"/>
          <w:szCs w:val="24"/>
          <w:shd w:val="clear" w:color="auto" w:fill="FFFFFF"/>
          <w:lang w:eastAsia="en-AU"/>
        </w:rPr>
      </w:pPr>
      <w:r>
        <w:rPr>
          <w:rFonts w:cs="Arial"/>
          <w:szCs w:val="24"/>
          <w:shd w:val="clear" w:color="auto" w:fill="FFFFFF"/>
          <w:lang w:eastAsia="en-AU"/>
        </w:rPr>
        <w:t>Refunds where granted may attract an administration fee. ($57.00 as at 12</w:t>
      </w:r>
      <w:r w:rsidRPr="00E3302B">
        <w:rPr>
          <w:rFonts w:cs="Arial"/>
          <w:szCs w:val="24"/>
          <w:shd w:val="clear" w:color="auto" w:fill="FFFFFF"/>
          <w:vertAlign w:val="superscript"/>
          <w:lang w:eastAsia="en-AU"/>
        </w:rPr>
        <w:t>th</w:t>
      </w:r>
      <w:r>
        <w:rPr>
          <w:rFonts w:cs="Arial"/>
          <w:szCs w:val="24"/>
          <w:shd w:val="clear" w:color="auto" w:fill="FFFFFF"/>
          <w:lang w:eastAsia="en-AU"/>
        </w:rPr>
        <w:t xml:space="preserve"> February, 015)</w:t>
      </w:r>
    </w:p>
    <w:p w14:paraId="5A173958" w14:textId="77777777" w:rsidR="00E3302B" w:rsidRDefault="00E3302B" w:rsidP="006D151E">
      <w:pPr>
        <w:spacing w:after="0"/>
        <w:rPr>
          <w:rFonts w:cs="Arial"/>
          <w:szCs w:val="24"/>
          <w:shd w:val="clear" w:color="auto" w:fill="FFFFFF"/>
          <w:lang w:eastAsia="en-AU"/>
        </w:rPr>
      </w:pPr>
    </w:p>
    <w:p w14:paraId="47FFD835" w14:textId="77777777" w:rsidR="00E3302B" w:rsidRDefault="00E3302B" w:rsidP="006D151E">
      <w:pPr>
        <w:spacing w:after="0"/>
        <w:rPr>
          <w:rFonts w:cs="Arial"/>
          <w:szCs w:val="24"/>
          <w:shd w:val="clear" w:color="auto" w:fill="FFFFFF"/>
          <w:lang w:eastAsia="en-AU"/>
        </w:rPr>
      </w:pPr>
      <w:r>
        <w:rPr>
          <w:rFonts w:cs="Arial"/>
          <w:szCs w:val="24"/>
          <w:shd w:val="clear" w:color="auto" w:fill="FFFFFF"/>
          <w:lang w:eastAsia="en-AU"/>
        </w:rPr>
        <w:t>The administration fee covers our costs in respect to USI searches and verification, AVETMISS reporting, restocking, merchant fees and administrative fees as applicable.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CANCELED COURSES.</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Should Abacus Training cancel any course, participants are entitled to a full refund or transfer of funds to a future course.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Medical or Personal Hardship</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Applicants who are unable to complete a self-paced computer course and can provide a medical certificate or show extreme personal hardship may be granted a refund.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An applicant’s failure to ensure their computer meets the minimum specification is not grounds for a refund.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REFUND ON HARD COPY OR CD BASED MATERIALS</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Deposits will be refunded for training materials and resources that are returned with unopened CD cases.</w:t>
      </w:r>
      <w:r w:rsidR="00D7731E" w:rsidRPr="006D151E">
        <w:rPr>
          <w:rFonts w:cs="Arial"/>
          <w:color w:val="666666"/>
          <w:szCs w:val="24"/>
          <w:lang w:eastAsia="en-AU"/>
        </w:rPr>
        <w:br/>
      </w:r>
      <w:r w:rsidR="00D7731E" w:rsidRPr="006D151E">
        <w:rPr>
          <w:rFonts w:cs="Arial"/>
          <w:color w:val="666666"/>
          <w:szCs w:val="24"/>
          <w:lang w:eastAsia="en-AU"/>
        </w:rPr>
        <w:lastRenderedPageBreak/>
        <w:br/>
      </w:r>
      <w:r w:rsidR="00D7731E" w:rsidRPr="006D151E">
        <w:rPr>
          <w:rFonts w:cs="Arial"/>
          <w:szCs w:val="24"/>
          <w:shd w:val="clear" w:color="auto" w:fill="FFFFFF"/>
          <w:lang w:eastAsia="en-AU"/>
        </w:rPr>
        <w:t>Where materials have been accessed through an upload of Abacus Training materials, a minimum 50% of the course fee will be retained by Ababcus Training.</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The cost of packaging and handling will not be refunded.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In some cases a restocking fee of 15% may be applicable.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In all cases, where payment has been made by cheque, credit card, money order or EFTPOS (Electronic Funds Transaction), a minimum $57.00 admin fee will apply.</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Refunds will only be granted on return of course materials. </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 xml:space="preserve">Any learner who has been granted a payment plan by ABACUS TRAINING will be considered for a refund at the discretion of the </w:t>
      </w:r>
      <w:r>
        <w:rPr>
          <w:rFonts w:cs="Arial"/>
          <w:szCs w:val="24"/>
          <w:shd w:val="clear" w:color="auto" w:fill="FFFFFF"/>
          <w:lang w:eastAsia="en-AU"/>
        </w:rPr>
        <w:t>ABACUS TRAINING</w:t>
      </w:r>
      <w:r w:rsidR="00D7731E" w:rsidRPr="006D151E">
        <w:rPr>
          <w:rFonts w:cs="Arial"/>
          <w:szCs w:val="24"/>
          <w:shd w:val="clear" w:color="auto" w:fill="FFFFFF"/>
          <w:lang w:eastAsia="en-AU"/>
        </w:rPr>
        <w:t xml:space="preserve">. </w:t>
      </w:r>
    </w:p>
    <w:p w14:paraId="3D165108" w14:textId="77777777" w:rsidR="00E3302B" w:rsidRDefault="00E3302B" w:rsidP="006D151E">
      <w:pPr>
        <w:spacing w:after="0"/>
        <w:rPr>
          <w:rFonts w:cs="Arial"/>
          <w:szCs w:val="24"/>
          <w:shd w:val="clear" w:color="auto" w:fill="FFFFFF"/>
          <w:lang w:eastAsia="en-AU"/>
        </w:rPr>
      </w:pPr>
    </w:p>
    <w:p w14:paraId="1C2F6957" w14:textId="77777777" w:rsidR="00D7731E" w:rsidRPr="00E3302B" w:rsidRDefault="00D7731E" w:rsidP="006D151E">
      <w:pPr>
        <w:spacing w:after="0"/>
        <w:rPr>
          <w:rFonts w:cs="Arial"/>
          <w:color w:val="666666"/>
          <w:szCs w:val="24"/>
          <w:lang w:eastAsia="en-AU"/>
        </w:rPr>
      </w:pPr>
      <w:r w:rsidRPr="006D151E">
        <w:rPr>
          <w:rFonts w:cs="Arial"/>
          <w:szCs w:val="24"/>
          <w:shd w:val="clear" w:color="auto" w:fill="FFFFFF"/>
          <w:lang w:eastAsia="en-AU"/>
        </w:rPr>
        <w:t>If a third party (i.e. a learner’s employer paying for them) fails to pay within the stated terms then the learner’s enrolment will be cancelled without notice. If you wish to seek a refund, please apply in writing (email, fax or post).</w:t>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For Face-to-Face Learners: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Any learner who fails to notify A</w:t>
      </w:r>
      <w:r w:rsidR="00E3302B">
        <w:rPr>
          <w:rFonts w:cs="Arial"/>
          <w:szCs w:val="24"/>
          <w:shd w:val="clear" w:color="auto" w:fill="FFFFFF"/>
          <w:lang w:eastAsia="en-AU"/>
        </w:rPr>
        <w:t xml:space="preserve">BACUS TRAINING </w:t>
      </w:r>
      <w:r w:rsidRPr="006D151E">
        <w:rPr>
          <w:rFonts w:cs="Arial"/>
          <w:szCs w:val="24"/>
          <w:shd w:val="clear" w:color="auto" w:fill="FFFFFF"/>
          <w:lang w:eastAsia="en-AU"/>
        </w:rPr>
        <w:t>of their withdrawal from a face-to-face course seven (7) days prior to its commencement will not be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cancels their enrolment within thirty (30) days (inclusive) of commencement of the course and has attended one (1) or more days of a face to face course, and has not been assessed for any part of their course, the learner is entitled to a refund of 50% of their fees.</w:t>
      </w:r>
      <w:r w:rsidRPr="006D151E">
        <w:rPr>
          <w:rFonts w:cs="Arial"/>
          <w:color w:val="666666"/>
          <w:szCs w:val="24"/>
          <w:lang w:eastAsia="en-AU"/>
        </w:rPr>
        <w:br/>
      </w:r>
      <w:r w:rsidRPr="006D151E">
        <w:rPr>
          <w:rFonts w:cs="Arial"/>
          <w:szCs w:val="24"/>
          <w:shd w:val="clear" w:color="auto" w:fill="FFFFFF"/>
          <w:lang w:eastAsia="en-AU"/>
        </w:rPr>
        <w:t>If a learner cancels their enrolment within thirty (30) days (inclusive) of commencement of the course and has attended one (1) or more days of a face to face course, and has been assessed for some of their course, the learner is not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cancels their enrolment after thirty-one (31) days of commencement of the course then the learner is not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is granted any Recognition of Prior Learning after Fourteen (14) days from the date of enrolment, there will be no refund or reduction in course fees allowed.</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SUPPORT AND ASSISTANCE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 list of referral contact details is available and can be supplied to all clients on request for a variety of services including: counselling, emergency accommodation, substance abuse, etc.</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lastRenderedPageBreak/>
        <w:t>RECOGNITION OF PRIOR LEARNING (RPL)</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In some cases, students may be able to apply for Recognition of Prior Learning if they have previously achieved the learning outcomes for an accredited unit/s through Nationally Recognised Training. ABACUS TRAINING will offer RPL for all units where there is evidence to support the RPL application.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Evidence for RPL (certificates, transcripts or other evidence) should be attached to an Application for RPL and submitted to Admin at the time of enrolment.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RPL is then given to the Compliance Manager to be assessed. The Compliance Manager will confirm whether the RPL status is granted, denied or whether further information/evidence is required.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Students will be informed in writing of the result of the RPL application prior to the commencement of the relevant session.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availability of RPL will depend on the learner's experience, qualifications and evidence as well as relevant Training Package Guidelines.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RPL process shall be consistent with The RPL National Principles as defined by the AQF.</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w:t>
      </w:r>
      <w:r w:rsidRPr="006D151E">
        <w:rPr>
          <w:rFonts w:cs="Arial"/>
          <w:color w:val="666666"/>
          <w:szCs w:val="24"/>
          <w:lang w:eastAsia="en-AU"/>
        </w:rPr>
        <w:br/>
      </w:r>
      <w:r w:rsidRPr="006D151E">
        <w:rPr>
          <w:rFonts w:cs="Arial"/>
          <w:b/>
          <w:bCs/>
          <w:szCs w:val="24"/>
          <w:shd w:val="clear" w:color="auto" w:fill="FFFFFF"/>
          <w:lang w:eastAsia="en-AU"/>
        </w:rPr>
        <w:t>FEEDBACK AND COMMUNICATION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embraces an ongoing policy of open communication and encourages feedback and dialogue with all students to assist with meeting student needs and concerns as well as for ongoing improvement of ABACUS TRAINING’s services.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would appreciate feedback in regard to your opinions, satisfaction, or other views about ABACUS TRAINING’s operations, policies, procedures and training delivery and assessment.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will analyse and utilise this feedback and communication to:</w:t>
      </w:r>
      <w:r w:rsidR="00B83AAD">
        <w:rPr>
          <w:rFonts w:cs="Arial"/>
          <w:color w:val="666666"/>
          <w:szCs w:val="24"/>
          <w:lang w:eastAsia="en-AU"/>
        </w:rPr>
        <w:br/>
      </w:r>
    </w:p>
    <w:p w14:paraId="61E8E261" w14:textId="77777777" w:rsidR="00D7731E" w:rsidRP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Review its policies and procedures and</w:t>
      </w:r>
    </w:p>
    <w:p w14:paraId="3E4190C9" w14:textId="77777777" w:rsidR="00D7731E" w:rsidRP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Plan for improvement</w:t>
      </w:r>
    </w:p>
    <w:p w14:paraId="745C37EC" w14:textId="77777777" w:rsid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Meets its obligations under the reporting of Quality Indicators</w:t>
      </w:r>
      <w:bookmarkStart w:id="0" w:name="_Toc411526170"/>
      <w:bookmarkStart w:id="1" w:name="_Toc411526167"/>
    </w:p>
    <w:p w14:paraId="10DA4ED3" w14:textId="77777777" w:rsidR="00B83AAD" w:rsidRDefault="00B83AAD" w:rsidP="00B83AAD">
      <w:pPr>
        <w:spacing w:after="0"/>
        <w:rPr>
          <w:rFonts w:cs="Arial"/>
          <w:szCs w:val="24"/>
          <w:lang w:eastAsia="en-AU"/>
        </w:rPr>
      </w:pPr>
    </w:p>
    <w:bookmarkEnd w:id="0"/>
    <w:p w14:paraId="220EB252" w14:textId="77777777" w:rsidR="00DB0109" w:rsidRDefault="00DB0109" w:rsidP="00B83AAD">
      <w:pPr>
        <w:rPr>
          <w:b/>
          <w:szCs w:val="24"/>
          <w:lang w:eastAsia="en-AU"/>
        </w:rPr>
      </w:pPr>
    </w:p>
    <w:p w14:paraId="28DBBA13" w14:textId="77777777" w:rsidR="00B83AAD" w:rsidRPr="00B83AAD" w:rsidRDefault="00DB0109" w:rsidP="00B83AAD">
      <w:pPr>
        <w:rPr>
          <w:b/>
          <w:szCs w:val="24"/>
          <w:lang w:eastAsia="en-AU"/>
        </w:rPr>
      </w:pPr>
      <w:r>
        <w:rPr>
          <w:b/>
          <w:szCs w:val="24"/>
          <w:lang w:eastAsia="en-AU"/>
        </w:rPr>
        <w:t>COMPLAINTS and APPEALS</w:t>
      </w:r>
    </w:p>
    <w:p w14:paraId="107E2CEB" w14:textId="77777777" w:rsidR="00B83AAD" w:rsidRDefault="00B83AAD" w:rsidP="00B83AAD">
      <w:r>
        <w:t>A complaint may be about anything done, or not done (including assessment), by management, personnel or other students of Abacus Training, which the Student feels has been unfair or unjust. The complaint may also be about but not limited to, discrimination, harassment, or any other decision or behaviour which is thought to be unfair, unjust or upsetting.</w:t>
      </w:r>
      <w:bookmarkStart w:id="2" w:name="_Toc411526171"/>
    </w:p>
    <w:p w14:paraId="538DE7D2" w14:textId="77777777" w:rsidR="00B83AAD" w:rsidRDefault="00B83AAD" w:rsidP="00B83AAD">
      <w:r w:rsidRPr="00191AAF">
        <w:rPr>
          <w:rFonts w:cs="Arial"/>
          <w:b/>
          <w:szCs w:val="24"/>
        </w:rPr>
        <w:lastRenderedPageBreak/>
        <w:t>Complaints Policy</w:t>
      </w:r>
      <w:bookmarkEnd w:id="2"/>
    </w:p>
    <w:p w14:paraId="060342D4" w14:textId="77777777" w:rsidR="00B83AAD" w:rsidRDefault="00B83AAD" w:rsidP="00B83AAD">
      <w:r>
        <w:t>Abacus Training maintains a positive attitude towards complaints. Complaints give us the opportunity to develop the quality of our services and accordingly.</w:t>
      </w:r>
    </w:p>
    <w:p w14:paraId="462762D5" w14:textId="77777777" w:rsidR="00B83AAD" w:rsidRDefault="00B83AAD" w:rsidP="00B83AAD">
      <w:r>
        <w:t>Our clients are encouraged to make us aware when they are dissatisfied and/or would like to see further improvement in training and service delivery.</w:t>
      </w:r>
    </w:p>
    <w:p w14:paraId="70075879" w14:textId="77777777" w:rsidR="00B83AAD" w:rsidRDefault="00B83AAD" w:rsidP="00B83AAD">
      <w:r>
        <w:t>A complaint may be lodged:</w:t>
      </w:r>
    </w:p>
    <w:p w14:paraId="64DA04A7" w14:textId="77777777" w:rsidR="00B83AAD" w:rsidRDefault="00B83AAD" w:rsidP="00B83AAD">
      <w:pPr>
        <w:pStyle w:val="ListParagraph"/>
        <w:numPr>
          <w:ilvl w:val="0"/>
          <w:numId w:val="30"/>
        </w:numPr>
      </w:pPr>
      <w:r>
        <w:t>in person</w:t>
      </w:r>
    </w:p>
    <w:p w14:paraId="1AF16DAF" w14:textId="77777777" w:rsidR="00B83AAD" w:rsidRDefault="00B83AAD" w:rsidP="00B83AAD">
      <w:pPr>
        <w:pStyle w:val="ListParagraph"/>
        <w:numPr>
          <w:ilvl w:val="0"/>
          <w:numId w:val="30"/>
        </w:numPr>
      </w:pPr>
      <w:r>
        <w:t>by telephone</w:t>
      </w:r>
    </w:p>
    <w:p w14:paraId="3B09A572" w14:textId="77777777" w:rsidR="00B83AAD" w:rsidRDefault="00B83AAD" w:rsidP="00B83AAD">
      <w:pPr>
        <w:pStyle w:val="ListParagraph"/>
        <w:numPr>
          <w:ilvl w:val="0"/>
          <w:numId w:val="30"/>
        </w:numPr>
      </w:pPr>
      <w:r>
        <w:t>by fax</w:t>
      </w:r>
    </w:p>
    <w:p w14:paraId="7C1CDC34" w14:textId="77777777" w:rsidR="00B83AAD" w:rsidRDefault="00B83AAD" w:rsidP="00B83AAD">
      <w:pPr>
        <w:pStyle w:val="ListParagraph"/>
        <w:numPr>
          <w:ilvl w:val="0"/>
          <w:numId w:val="30"/>
        </w:numPr>
      </w:pPr>
      <w:r>
        <w:t xml:space="preserve">electronically </w:t>
      </w:r>
    </w:p>
    <w:p w14:paraId="7A38B644" w14:textId="77777777" w:rsidR="00B83AAD" w:rsidRDefault="00B83AAD" w:rsidP="00B83AAD">
      <w:pPr>
        <w:pStyle w:val="ListParagraph"/>
        <w:numPr>
          <w:ilvl w:val="0"/>
          <w:numId w:val="30"/>
        </w:numPr>
      </w:pPr>
      <w:r>
        <w:t xml:space="preserve">by letter </w:t>
      </w:r>
    </w:p>
    <w:p w14:paraId="6CB546D0" w14:textId="77777777" w:rsidR="00B83AAD" w:rsidRDefault="00B83AAD" w:rsidP="00B83AAD">
      <w:r>
        <w:t>A verbal complaint may subsequently need to be made in writing to enable a full investigation. Those with special needs, such as people with limited English language or literacy skills and those with a disability will not be disadvantaged in the complaints process. The complaints process will be free of charge.</w:t>
      </w:r>
    </w:p>
    <w:p w14:paraId="016A7A00" w14:textId="77777777" w:rsidR="00B83AAD" w:rsidRDefault="00B83AAD" w:rsidP="00B83AAD">
      <w:r>
        <w:t>Complaints will:</w:t>
      </w:r>
    </w:p>
    <w:p w14:paraId="6CD6FCC8" w14:textId="77777777" w:rsidR="00B83AAD" w:rsidRDefault="00B83AAD" w:rsidP="00B83AAD">
      <w:pPr>
        <w:pStyle w:val="ListParagraph"/>
        <w:numPr>
          <w:ilvl w:val="0"/>
          <w:numId w:val="31"/>
        </w:numPr>
      </w:pPr>
      <w:r>
        <w:t>be acknowledged within 5 working days</w:t>
      </w:r>
    </w:p>
    <w:p w14:paraId="0EAC7A00" w14:textId="77777777" w:rsidR="00B83AAD" w:rsidRDefault="00B83AAD" w:rsidP="00B83AAD">
      <w:pPr>
        <w:pStyle w:val="ListParagraph"/>
        <w:numPr>
          <w:ilvl w:val="0"/>
          <w:numId w:val="31"/>
        </w:numPr>
      </w:pPr>
      <w:r>
        <w:t>resolved within 30 days</w:t>
      </w:r>
    </w:p>
    <w:p w14:paraId="09D0FBE3" w14:textId="77777777" w:rsidR="00B83AAD" w:rsidRDefault="00B83AAD" w:rsidP="00B83AAD">
      <w:pPr>
        <w:pStyle w:val="ListParagraph"/>
        <w:numPr>
          <w:ilvl w:val="0"/>
          <w:numId w:val="31"/>
        </w:numPr>
      </w:pPr>
      <w:r>
        <w:t>be recorded and registered through the QA processes</w:t>
      </w:r>
    </w:p>
    <w:p w14:paraId="315BFB8C" w14:textId="77777777" w:rsidR="00B83AAD" w:rsidRDefault="00B83AAD" w:rsidP="00B83AAD">
      <w:r>
        <w:t>Complaints will be used to inform the Abacus Training continuous improvement processes.</w:t>
      </w:r>
    </w:p>
    <w:p w14:paraId="30CDF9A9" w14:textId="77777777" w:rsidR="00B83AAD" w:rsidRDefault="00B83AAD" w:rsidP="00B83AAD">
      <w:pPr>
        <w:rPr>
          <w:b/>
          <w:bCs/>
        </w:rPr>
      </w:pPr>
      <w:r>
        <w:rPr>
          <w:b/>
          <w:bCs/>
        </w:rPr>
        <w:t>Principles</w:t>
      </w:r>
    </w:p>
    <w:p w14:paraId="68EF8D07" w14:textId="77777777" w:rsidR="00B83AAD" w:rsidRDefault="00B83AAD" w:rsidP="00B83AAD">
      <w:r>
        <w:t>The following principles underpin the process for responding to complaints about VET quality.</w:t>
      </w:r>
    </w:p>
    <w:p w14:paraId="49022E11" w14:textId="77777777" w:rsidR="00B83AAD" w:rsidRPr="008760F9" w:rsidRDefault="00B83AAD" w:rsidP="00B83AAD">
      <w:pPr>
        <w:rPr>
          <w:i/>
        </w:rPr>
      </w:pPr>
      <w:r w:rsidRPr="008760F9">
        <w:rPr>
          <w:i/>
        </w:rPr>
        <w:t xml:space="preserve">Principle 1 – Equitable: </w:t>
      </w:r>
    </w:p>
    <w:p w14:paraId="73AE2AEC" w14:textId="77777777" w:rsidR="00B83AAD" w:rsidRDefault="00B83AAD" w:rsidP="00B83AAD">
      <w:r>
        <w:t>Complaints are considered in a transparent, objective and unbiased manner. The complaints-handling process incorporates the principles of natural justice and procedural fairness.</w:t>
      </w:r>
    </w:p>
    <w:p w14:paraId="7BB19D63" w14:textId="77777777" w:rsidR="00B83AAD" w:rsidRPr="008760F9" w:rsidRDefault="00B83AAD" w:rsidP="00B83AAD">
      <w:pPr>
        <w:rPr>
          <w:i/>
        </w:rPr>
      </w:pPr>
      <w:r w:rsidRPr="008760F9">
        <w:rPr>
          <w:i/>
        </w:rPr>
        <w:t xml:space="preserve">Principle 2 – Accessible: </w:t>
      </w:r>
    </w:p>
    <w:p w14:paraId="67EFD054" w14:textId="77777777" w:rsidR="00B83AAD" w:rsidRPr="008760F9" w:rsidRDefault="00B83AAD" w:rsidP="00B83AAD">
      <w:r>
        <w:t xml:space="preserve">Information about the complaints-handling process and the means to lodge a complaint is readily accessible and available on ASQA website </w:t>
      </w:r>
      <w:r>
        <w:rPr>
          <w:color w:val="0000FF"/>
        </w:rPr>
        <w:t>www.asqa.gov.au</w:t>
      </w:r>
    </w:p>
    <w:p w14:paraId="76181FF9" w14:textId="77777777" w:rsidR="00B83AAD" w:rsidRPr="008760F9" w:rsidRDefault="00B83AAD" w:rsidP="00B83AAD">
      <w:pPr>
        <w:rPr>
          <w:i/>
        </w:rPr>
      </w:pPr>
      <w:r w:rsidRPr="008760F9">
        <w:rPr>
          <w:i/>
        </w:rPr>
        <w:t xml:space="preserve">Principle 3 – Comprehensive: </w:t>
      </w:r>
    </w:p>
    <w:p w14:paraId="168F7E28" w14:textId="77777777" w:rsidR="00B83AAD" w:rsidRDefault="00B83AAD" w:rsidP="00B83AAD">
      <w:r>
        <w:t>The relevant circumstances and information surrounding a complaint are investigated to the level warranted by the severity of the complaint.</w:t>
      </w:r>
    </w:p>
    <w:p w14:paraId="19E7912F" w14:textId="77777777" w:rsidR="00B83AAD" w:rsidRPr="008760F9" w:rsidRDefault="00B83AAD" w:rsidP="00B83AAD">
      <w:pPr>
        <w:rPr>
          <w:i/>
        </w:rPr>
      </w:pPr>
      <w:r w:rsidRPr="008760F9">
        <w:rPr>
          <w:i/>
        </w:rPr>
        <w:t xml:space="preserve">Principle 4 – Responsive: </w:t>
      </w:r>
    </w:p>
    <w:p w14:paraId="63B98AF1" w14:textId="77777777" w:rsidR="00B83AAD" w:rsidRDefault="00B83AAD" w:rsidP="00B83AAD">
      <w:r>
        <w:lastRenderedPageBreak/>
        <w:t>Timeframes for investigating and resolving complaints will be set and monitored.</w:t>
      </w:r>
    </w:p>
    <w:p w14:paraId="60143BB5" w14:textId="77777777" w:rsidR="00B83AAD" w:rsidRDefault="00B83AAD" w:rsidP="00B83AAD">
      <w:r w:rsidRPr="008760F9">
        <w:rPr>
          <w:i/>
        </w:rPr>
        <w:t>Principle 5 – Accountable:</w:t>
      </w:r>
      <w:r>
        <w:t xml:space="preserve"> </w:t>
      </w:r>
    </w:p>
    <w:p w14:paraId="034367C6" w14:textId="77777777" w:rsidR="00B83AAD" w:rsidRDefault="00B83AAD" w:rsidP="00B83AAD">
      <w:r>
        <w:t>There is appropriate national monitoring of complaints through regular reporting of complaints received and actions taken. The complaints-handling process is reviewed regularly.</w:t>
      </w:r>
    </w:p>
    <w:p w14:paraId="4BF0C250" w14:textId="77777777" w:rsidR="00B83AAD" w:rsidRPr="008760F9" w:rsidRDefault="00B83AAD" w:rsidP="00B83AAD">
      <w:pPr>
        <w:rPr>
          <w:i/>
        </w:rPr>
      </w:pPr>
      <w:r w:rsidRPr="008760F9">
        <w:rPr>
          <w:i/>
        </w:rPr>
        <w:t xml:space="preserve">Principle 6 – Confidential: </w:t>
      </w:r>
    </w:p>
    <w:p w14:paraId="6E5B576C" w14:textId="77777777" w:rsidR="00B83AAD" w:rsidRDefault="00B83AAD" w:rsidP="00B83AAD">
      <w:r>
        <w:t>Confidentiality is maintained and anonymity preserved where requested. Complainants will be informed where this may limit the extent to which a complaint can be investigated.</w:t>
      </w:r>
    </w:p>
    <w:p w14:paraId="4135AB57" w14:textId="77777777" w:rsidR="00B83AAD" w:rsidRDefault="00B83AAD" w:rsidP="00B83AAD">
      <w:pPr>
        <w:rPr>
          <w:b/>
          <w:bCs/>
        </w:rPr>
      </w:pPr>
      <w:r>
        <w:rPr>
          <w:b/>
          <w:bCs/>
        </w:rPr>
        <w:t>Procedure</w:t>
      </w:r>
    </w:p>
    <w:p w14:paraId="42FB1208" w14:textId="77777777" w:rsidR="00B83AAD" w:rsidRDefault="00B83AAD" w:rsidP="00B83AAD">
      <w:r>
        <w:t>All personnel will be equipped to respond to complaints constructively. The process for making a complaint is simple and usually involves:</w:t>
      </w:r>
    </w:p>
    <w:p w14:paraId="34EF8630" w14:textId="77777777" w:rsidR="00B83AAD" w:rsidRDefault="00B83AAD" w:rsidP="00B83AAD">
      <w:pPr>
        <w:pStyle w:val="ListParagraph"/>
        <w:numPr>
          <w:ilvl w:val="0"/>
          <w:numId w:val="32"/>
        </w:numPr>
      </w:pPr>
      <w:r>
        <w:t>Talking to a Trainer or Assessor;</w:t>
      </w:r>
    </w:p>
    <w:p w14:paraId="63FBABA3" w14:textId="77777777" w:rsidR="00B83AAD" w:rsidRDefault="00B83AAD" w:rsidP="00B83AAD">
      <w:pPr>
        <w:pStyle w:val="ListParagraph"/>
        <w:numPr>
          <w:ilvl w:val="0"/>
          <w:numId w:val="32"/>
        </w:numPr>
      </w:pPr>
      <w:r>
        <w:t>Talking to the Manager or Course Director;</w:t>
      </w:r>
    </w:p>
    <w:p w14:paraId="48F48200" w14:textId="77777777" w:rsidR="00B83AAD" w:rsidRDefault="00B83AAD" w:rsidP="00B83AAD">
      <w:pPr>
        <w:pStyle w:val="ListParagraph"/>
        <w:numPr>
          <w:ilvl w:val="0"/>
          <w:numId w:val="32"/>
        </w:numPr>
      </w:pPr>
      <w:r>
        <w:t>Writing a letter; and/or</w:t>
      </w:r>
    </w:p>
    <w:p w14:paraId="672C2884" w14:textId="77777777" w:rsidR="00B83AAD" w:rsidRDefault="00B83AAD" w:rsidP="00B83AAD">
      <w:pPr>
        <w:pStyle w:val="ListParagraph"/>
        <w:numPr>
          <w:ilvl w:val="0"/>
          <w:numId w:val="32"/>
        </w:numPr>
      </w:pPr>
      <w:r>
        <w:t>Providing feedback on an evaluation form.</w:t>
      </w:r>
    </w:p>
    <w:p w14:paraId="241B4D16" w14:textId="77777777" w:rsidR="00B83AAD" w:rsidRDefault="00B83AAD" w:rsidP="00B83AAD">
      <w:pPr>
        <w:rPr>
          <w:b/>
          <w:bCs/>
        </w:rPr>
      </w:pPr>
      <w:r>
        <w:rPr>
          <w:b/>
          <w:bCs/>
        </w:rPr>
        <w:t>Appeal Process</w:t>
      </w:r>
    </w:p>
    <w:p w14:paraId="46690581" w14:textId="77777777" w:rsidR="00B83AAD" w:rsidRDefault="00B83AAD" w:rsidP="00B83AAD">
      <w:r>
        <w:t>If a Student making a complaint is unsatisfied with the response from the trainer, assessor or Course Director, they may approach the CEO with the written complaint for advice as to an appropriate way forward. The CEO will advise whether it would be appropriate to take further internal action or whether the complaint should be referred to a relevant external body – eg. the Ombudsman, a professional body such as the Australian Association of Social Workers or the Anti-Discrimination Board.</w:t>
      </w:r>
    </w:p>
    <w:p w14:paraId="46050EC3" w14:textId="77777777" w:rsidR="00B83AAD" w:rsidRDefault="00B83AAD" w:rsidP="00B83AAD">
      <w:pPr>
        <w:rPr>
          <w:b/>
          <w:bCs/>
        </w:rPr>
      </w:pPr>
      <w:r>
        <w:rPr>
          <w:b/>
          <w:bCs/>
        </w:rPr>
        <w:t>Steps to Complain</w:t>
      </w:r>
    </w:p>
    <w:p w14:paraId="4B143411" w14:textId="77777777" w:rsidR="00B83AAD" w:rsidRPr="00191AAF" w:rsidRDefault="00B83AAD" w:rsidP="00B83AAD">
      <w:pPr>
        <w:pStyle w:val="ListParagraph"/>
        <w:numPr>
          <w:ilvl w:val="0"/>
          <w:numId w:val="33"/>
        </w:numPr>
        <w:rPr>
          <w:i/>
        </w:rPr>
      </w:pPr>
      <w:r w:rsidRPr="00191AAF">
        <w:rPr>
          <w:i/>
        </w:rPr>
        <w:t>Approach the person concerned</w:t>
      </w:r>
    </w:p>
    <w:p w14:paraId="611E5939" w14:textId="77777777" w:rsidR="00B83AAD" w:rsidRDefault="00B83AAD" w:rsidP="00B83AAD">
      <w:pPr>
        <w:ind w:left="720"/>
      </w:pPr>
      <w:r>
        <w:t>Make every attempt to solve the problem with the person involved.</w:t>
      </w:r>
    </w:p>
    <w:p w14:paraId="6451D2DF" w14:textId="77777777" w:rsidR="00B83AAD" w:rsidRDefault="00B83AAD" w:rsidP="00B83AAD">
      <w:pPr>
        <w:ind w:left="720"/>
      </w:pPr>
      <w:r>
        <w:t>If the matter remains unresolved,</w:t>
      </w:r>
    </w:p>
    <w:p w14:paraId="321395D2" w14:textId="77777777" w:rsidR="00B83AAD" w:rsidRPr="00191AAF" w:rsidRDefault="00B83AAD" w:rsidP="00B83AAD">
      <w:pPr>
        <w:pStyle w:val="ListParagraph"/>
        <w:numPr>
          <w:ilvl w:val="0"/>
          <w:numId w:val="33"/>
        </w:numPr>
        <w:rPr>
          <w:i/>
        </w:rPr>
      </w:pPr>
      <w:r w:rsidRPr="00191AAF">
        <w:rPr>
          <w:i/>
        </w:rPr>
        <w:t xml:space="preserve">Approach the </w:t>
      </w:r>
      <w:r>
        <w:rPr>
          <w:i/>
        </w:rPr>
        <w:t>Course Director</w:t>
      </w:r>
    </w:p>
    <w:p w14:paraId="346766D7" w14:textId="77777777" w:rsidR="00B83AAD" w:rsidRDefault="00B83AAD" w:rsidP="00B83AAD">
      <w:pPr>
        <w:ind w:left="720"/>
      </w:pPr>
      <w:r>
        <w:t>The Course Director responsible for investigating a complaint or appeal and recommending the appropriate response or action.</w:t>
      </w:r>
    </w:p>
    <w:p w14:paraId="7DE11FDE" w14:textId="77777777" w:rsidR="00B83AAD" w:rsidRDefault="00B83AAD" w:rsidP="00B83AAD">
      <w:pPr>
        <w:ind w:left="720"/>
      </w:pPr>
      <w:r>
        <w:t>If the complaint is about a specific individual, the Course Directors response will include:</w:t>
      </w:r>
    </w:p>
    <w:p w14:paraId="409078B7" w14:textId="77777777" w:rsidR="00B83AAD" w:rsidRDefault="00B83AAD" w:rsidP="00B83AAD">
      <w:pPr>
        <w:pStyle w:val="ListParagraph"/>
        <w:numPr>
          <w:ilvl w:val="1"/>
          <w:numId w:val="33"/>
        </w:numPr>
      </w:pPr>
      <w:r>
        <w:t>Informing the person about whom the complaint is made and seeking their views and perspective;</w:t>
      </w:r>
    </w:p>
    <w:p w14:paraId="0173E212" w14:textId="77777777" w:rsidR="00B83AAD" w:rsidRDefault="00B83AAD" w:rsidP="00B83AAD">
      <w:pPr>
        <w:pStyle w:val="ListParagraph"/>
        <w:numPr>
          <w:ilvl w:val="1"/>
          <w:numId w:val="33"/>
        </w:numPr>
      </w:pPr>
      <w:r>
        <w:t>Giving consideration to the use of a mediator; and</w:t>
      </w:r>
    </w:p>
    <w:p w14:paraId="55B47AFE" w14:textId="77777777" w:rsidR="00B83AAD" w:rsidRDefault="00B83AAD" w:rsidP="00B83AAD">
      <w:pPr>
        <w:pStyle w:val="ListParagraph"/>
        <w:numPr>
          <w:ilvl w:val="1"/>
          <w:numId w:val="33"/>
        </w:numPr>
      </w:pPr>
      <w:r>
        <w:lastRenderedPageBreak/>
        <w:t>Informing the complainant/appellant of the outcome of the complaint in a timely manner.</w:t>
      </w:r>
    </w:p>
    <w:p w14:paraId="07DF53CB" w14:textId="77777777" w:rsidR="00B83AAD" w:rsidRDefault="00B83AAD" w:rsidP="00B83AAD">
      <w:r>
        <w:t>If the matter remains unresolved,</w:t>
      </w:r>
    </w:p>
    <w:p w14:paraId="1D9E58CE" w14:textId="77777777" w:rsidR="00B83AAD" w:rsidRPr="00191AAF" w:rsidRDefault="00B83AAD" w:rsidP="00B83AAD">
      <w:pPr>
        <w:pStyle w:val="ListParagraph"/>
        <w:numPr>
          <w:ilvl w:val="0"/>
          <w:numId w:val="33"/>
        </w:numPr>
        <w:rPr>
          <w:i/>
        </w:rPr>
      </w:pPr>
      <w:r w:rsidRPr="00191AAF">
        <w:rPr>
          <w:i/>
        </w:rPr>
        <w:t>Appr</w:t>
      </w:r>
      <w:r>
        <w:rPr>
          <w:i/>
        </w:rPr>
        <w:t>oach the CEO</w:t>
      </w:r>
    </w:p>
    <w:p w14:paraId="5EC1AA4E" w14:textId="77777777" w:rsidR="00B83AAD" w:rsidRDefault="00B83AAD" w:rsidP="00B83AAD">
      <w:r>
        <w:t>If you are unhappy with the response or action taken you should now direct your complaint or appeal in writing to the CEO.</w:t>
      </w:r>
    </w:p>
    <w:p w14:paraId="46AF5983" w14:textId="77777777" w:rsidR="00B83AAD" w:rsidRDefault="00B83AAD" w:rsidP="00B83AAD">
      <w:r>
        <w:t>The CEO will investigate the matter, which will include an opportunity for the Student to personally address the problem and report back to the Student in a timely manner.</w:t>
      </w:r>
    </w:p>
    <w:p w14:paraId="5009D500" w14:textId="77777777" w:rsidR="00B83AAD" w:rsidRDefault="00B83AAD" w:rsidP="00B83AAD">
      <w:r>
        <w:t>Each complaint or appeal and its outcome must be recorded in writing.</w:t>
      </w:r>
    </w:p>
    <w:p w14:paraId="243D35BF" w14:textId="77777777" w:rsidR="00B83AAD" w:rsidRDefault="00B83AAD" w:rsidP="00B83AAD">
      <w:r>
        <w:t>If agreement is not reached you may:</w:t>
      </w:r>
    </w:p>
    <w:p w14:paraId="5B43A492" w14:textId="77777777" w:rsidR="00B83AAD" w:rsidRDefault="00B83AAD" w:rsidP="00B83AAD">
      <w:r>
        <w:t>Refer your complaint to the Ombudsman in your State or Territory:</w:t>
      </w:r>
    </w:p>
    <w:p w14:paraId="4D0D5A1E"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ACT: </w:t>
      </w:r>
      <w:hyperlink r:id="rId6" w:history="1">
        <w:r w:rsidRPr="00DD69B4">
          <w:rPr>
            <w:rStyle w:val="Hyperlink"/>
            <w:rFonts w:cs="Arial"/>
            <w:sz w:val="22"/>
          </w:rPr>
          <w:t>www.ombudsman.act.gov.au</w:t>
        </w:r>
      </w:hyperlink>
    </w:p>
    <w:p w14:paraId="14470C04" w14:textId="77777777" w:rsidR="00B83AAD" w:rsidRDefault="00B83AAD" w:rsidP="00B83AAD">
      <w:pPr>
        <w:autoSpaceDE w:val="0"/>
        <w:autoSpaceDN w:val="0"/>
        <w:adjustRightInd w:val="0"/>
        <w:spacing w:after="0"/>
        <w:rPr>
          <w:rFonts w:cs="Arial"/>
          <w:color w:val="000000"/>
          <w:sz w:val="22"/>
        </w:rPr>
      </w:pPr>
    </w:p>
    <w:p w14:paraId="04A4A423"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NSW: </w:t>
      </w:r>
      <w:hyperlink r:id="rId7" w:history="1">
        <w:r w:rsidRPr="00DD69B4">
          <w:rPr>
            <w:rStyle w:val="Hyperlink"/>
            <w:rFonts w:cs="Arial"/>
            <w:sz w:val="22"/>
          </w:rPr>
          <w:t>www.ombo.nsw.gov.au</w:t>
        </w:r>
      </w:hyperlink>
    </w:p>
    <w:p w14:paraId="3B398C69" w14:textId="77777777" w:rsidR="00B83AAD" w:rsidRDefault="00B83AAD" w:rsidP="00B83AAD">
      <w:pPr>
        <w:autoSpaceDE w:val="0"/>
        <w:autoSpaceDN w:val="0"/>
        <w:adjustRightInd w:val="0"/>
        <w:spacing w:after="0"/>
        <w:rPr>
          <w:rFonts w:cs="Arial"/>
          <w:color w:val="000000"/>
          <w:sz w:val="22"/>
        </w:rPr>
      </w:pPr>
    </w:p>
    <w:p w14:paraId="29CC6CBE"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NT: </w:t>
      </w:r>
      <w:hyperlink r:id="rId8" w:history="1">
        <w:r w:rsidRPr="00DD69B4">
          <w:rPr>
            <w:rStyle w:val="Hyperlink"/>
            <w:rFonts w:cs="Arial"/>
            <w:sz w:val="22"/>
          </w:rPr>
          <w:t>www.omb-hcscc.nt.gov.au</w:t>
        </w:r>
      </w:hyperlink>
    </w:p>
    <w:p w14:paraId="22746B46" w14:textId="77777777" w:rsidR="00B83AAD" w:rsidRDefault="00B83AAD" w:rsidP="00B83AAD">
      <w:pPr>
        <w:autoSpaceDE w:val="0"/>
        <w:autoSpaceDN w:val="0"/>
        <w:adjustRightInd w:val="0"/>
        <w:spacing w:after="0"/>
        <w:rPr>
          <w:rFonts w:cs="Arial"/>
          <w:color w:val="000000"/>
          <w:sz w:val="22"/>
        </w:rPr>
      </w:pPr>
    </w:p>
    <w:p w14:paraId="67442362"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TAS: </w:t>
      </w:r>
      <w:hyperlink r:id="rId9" w:history="1">
        <w:r w:rsidRPr="00DD69B4">
          <w:rPr>
            <w:rStyle w:val="Hyperlink"/>
            <w:rFonts w:cs="Arial"/>
            <w:sz w:val="22"/>
          </w:rPr>
          <w:t>www.ombudsman.tas.gov.au</w:t>
        </w:r>
      </w:hyperlink>
    </w:p>
    <w:p w14:paraId="3C0E6754" w14:textId="77777777" w:rsidR="00B83AAD" w:rsidRDefault="00B83AAD" w:rsidP="00B83AAD">
      <w:pPr>
        <w:autoSpaceDE w:val="0"/>
        <w:autoSpaceDN w:val="0"/>
        <w:adjustRightInd w:val="0"/>
        <w:spacing w:after="0"/>
        <w:rPr>
          <w:rFonts w:cs="Arial"/>
          <w:color w:val="000000"/>
          <w:sz w:val="22"/>
        </w:rPr>
      </w:pPr>
    </w:p>
    <w:p w14:paraId="0F9EDD9B"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WA: </w:t>
      </w:r>
      <w:hyperlink r:id="rId10" w:history="1">
        <w:r w:rsidRPr="00DD69B4">
          <w:rPr>
            <w:rStyle w:val="Hyperlink"/>
            <w:rFonts w:cs="Arial"/>
            <w:sz w:val="22"/>
          </w:rPr>
          <w:t>www.ombudsman.wa.gov.au</w:t>
        </w:r>
      </w:hyperlink>
    </w:p>
    <w:p w14:paraId="5CA83FD9" w14:textId="77777777" w:rsidR="00B83AAD" w:rsidRDefault="00B83AAD" w:rsidP="00B83AAD">
      <w:pPr>
        <w:autoSpaceDE w:val="0"/>
        <w:autoSpaceDN w:val="0"/>
        <w:adjustRightInd w:val="0"/>
        <w:spacing w:after="0"/>
        <w:rPr>
          <w:rFonts w:cs="Arial"/>
          <w:color w:val="000000"/>
          <w:sz w:val="22"/>
        </w:rPr>
      </w:pPr>
    </w:p>
    <w:p w14:paraId="3DA65F0B"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QLD: </w:t>
      </w:r>
      <w:hyperlink r:id="rId11" w:history="1">
        <w:r w:rsidRPr="00DD69B4">
          <w:rPr>
            <w:rStyle w:val="Hyperlink"/>
            <w:rFonts w:cs="Arial"/>
            <w:sz w:val="22"/>
          </w:rPr>
          <w:t>www.ombudsman.qld.gov.au</w:t>
        </w:r>
      </w:hyperlink>
    </w:p>
    <w:p w14:paraId="32990276" w14:textId="77777777" w:rsidR="00B83AAD" w:rsidRDefault="00B83AAD" w:rsidP="00B83AAD">
      <w:pPr>
        <w:autoSpaceDE w:val="0"/>
        <w:autoSpaceDN w:val="0"/>
        <w:adjustRightInd w:val="0"/>
        <w:spacing w:after="0"/>
        <w:rPr>
          <w:rFonts w:cs="Arial"/>
          <w:color w:val="000000"/>
          <w:sz w:val="22"/>
        </w:rPr>
      </w:pPr>
    </w:p>
    <w:p w14:paraId="33003E10"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VIC: </w:t>
      </w:r>
      <w:hyperlink r:id="rId12" w:history="1">
        <w:r w:rsidRPr="00DD69B4">
          <w:rPr>
            <w:rStyle w:val="Hyperlink"/>
            <w:rFonts w:cs="Arial"/>
            <w:sz w:val="22"/>
          </w:rPr>
          <w:t>www.ombudsman.vic.gov.au</w:t>
        </w:r>
      </w:hyperlink>
    </w:p>
    <w:p w14:paraId="2B59B372" w14:textId="77777777" w:rsidR="00B83AAD" w:rsidRDefault="00B83AAD" w:rsidP="00B83AAD">
      <w:pPr>
        <w:autoSpaceDE w:val="0"/>
        <w:autoSpaceDN w:val="0"/>
        <w:adjustRightInd w:val="0"/>
        <w:spacing w:after="0"/>
        <w:rPr>
          <w:rFonts w:cs="Arial"/>
          <w:color w:val="000000"/>
          <w:sz w:val="22"/>
        </w:rPr>
      </w:pPr>
    </w:p>
    <w:p w14:paraId="2B45E8C5" w14:textId="77777777" w:rsidR="00B83AAD" w:rsidRDefault="00B83AAD" w:rsidP="00B83AAD">
      <w:pPr>
        <w:rPr>
          <w:rStyle w:val="Hyperlink"/>
          <w:rFonts w:cs="Arial"/>
          <w:sz w:val="22"/>
        </w:rPr>
      </w:pPr>
      <w:r>
        <w:rPr>
          <w:rFonts w:cs="Arial"/>
          <w:b/>
          <w:bCs/>
          <w:color w:val="000000"/>
          <w:sz w:val="22"/>
        </w:rPr>
        <w:t xml:space="preserve">SA: </w:t>
      </w:r>
      <w:hyperlink r:id="rId13" w:history="1">
        <w:r w:rsidRPr="00DD69B4">
          <w:rPr>
            <w:rStyle w:val="Hyperlink"/>
            <w:rFonts w:cs="Arial"/>
            <w:sz w:val="22"/>
          </w:rPr>
          <w:t>www.trainingadvocate.sa.gov.au</w:t>
        </w:r>
      </w:hyperlink>
    </w:p>
    <w:p w14:paraId="33FF8491" w14:textId="77777777" w:rsidR="00B83AAD" w:rsidRDefault="00B83AAD" w:rsidP="00B83AAD">
      <w:r>
        <w:t>Full details of our complaints, appeals and grievances policy is available on request.</w:t>
      </w:r>
    </w:p>
    <w:p w14:paraId="6C8D6E96" w14:textId="77777777" w:rsidR="00B83AAD" w:rsidRDefault="00B83AAD" w:rsidP="00B83AAD">
      <w:pPr>
        <w:spacing w:after="0"/>
        <w:rPr>
          <w:rFonts w:cs="Arial"/>
          <w:szCs w:val="24"/>
          <w:shd w:val="clear" w:color="auto" w:fill="FFFFFF"/>
          <w:lang w:eastAsia="en-AU"/>
        </w:rPr>
      </w:pPr>
    </w:p>
    <w:p w14:paraId="08D86E60" w14:textId="77777777" w:rsidR="00B83AAD" w:rsidRPr="00B83AAD" w:rsidRDefault="00B83AAD" w:rsidP="00B83AAD">
      <w:pPr>
        <w:rPr>
          <w:b/>
        </w:rPr>
      </w:pPr>
      <w:r w:rsidRPr="00B83AAD">
        <w:rPr>
          <w:b/>
        </w:rPr>
        <w:t>Consumer Rights</w:t>
      </w:r>
      <w:bookmarkEnd w:id="1"/>
    </w:p>
    <w:p w14:paraId="720F1258" w14:textId="77777777" w:rsidR="00B83AAD" w:rsidRDefault="00B83AAD" w:rsidP="00B83AAD">
      <w:r>
        <w:t>As an Organisation (business) that is registered in Queensland, we operate under State legislation which includes rights to the consumer.</w:t>
      </w:r>
    </w:p>
    <w:p w14:paraId="473FA005" w14:textId="77777777" w:rsidR="00B83AAD" w:rsidRDefault="00B83AAD" w:rsidP="00B83AAD">
      <w:r>
        <w:t>These rights include protection from:</w:t>
      </w:r>
    </w:p>
    <w:p w14:paraId="6EEAC8F0" w14:textId="77777777" w:rsidR="00B83AAD" w:rsidRDefault="00B83AAD" w:rsidP="00B83AAD">
      <w:pPr>
        <w:pStyle w:val="ListParagraph"/>
        <w:numPr>
          <w:ilvl w:val="0"/>
          <w:numId w:val="28"/>
        </w:numPr>
      </w:pPr>
      <w:r>
        <w:t>Misleading information in respect to quality, value and price</w:t>
      </w:r>
    </w:p>
    <w:p w14:paraId="402B9952" w14:textId="77777777" w:rsidR="00B83AAD" w:rsidRDefault="00B83AAD" w:rsidP="00B83AAD">
      <w:pPr>
        <w:pStyle w:val="ListParagraph"/>
        <w:numPr>
          <w:ilvl w:val="0"/>
          <w:numId w:val="28"/>
        </w:numPr>
      </w:pPr>
      <w:r>
        <w:t>False claims about products and services</w:t>
      </w:r>
    </w:p>
    <w:p w14:paraId="63A5BBA0" w14:textId="77777777" w:rsidR="00B83AAD" w:rsidRDefault="00B83AAD" w:rsidP="00B83AAD">
      <w:pPr>
        <w:pStyle w:val="ListParagraph"/>
        <w:numPr>
          <w:ilvl w:val="0"/>
          <w:numId w:val="28"/>
        </w:numPr>
      </w:pPr>
      <w:r>
        <w:t>Unfair business practices</w:t>
      </w:r>
    </w:p>
    <w:p w14:paraId="681BC4FC" w14:textId="77777777" w:rsidR="00B83AAD" w:rsidRDefault="00B83AAD" w:rsidP="00B83AAD">
      <w:pPr>
        <w:pStyle w:val="ListParagraph"/>
        <w:numPr>
          <w:ilvl w:val="0"/>
          <w:numId w:val="28"/>
        </w:numPr>
      </w:pPr>
      <w:r>
        <w:t>Claims of country of origin</w:t>
      </w:r>
    </w:p>
    <w:p w14:paraId="0C60EBEA" w14:textId="77777777" w:rsidR="00B83AAD" w:rsidRPr="00256375" w:rsidRDefault="00B83AAD" w:rsidP="00B83AAD">
      <w:r>
        <w:t xml:space="preserve">The CEO is responsible for ensuring all pre enrolment literature provided to prospective students identifies the applicable consumer rights and directs the learner </w:t>
      </w:r>
      <w:r>
        <w:lastRenderedPageBreak/>
        <w:t>to the appropriate government website for further information on consumer law and rights.</w:t>
      </w:r>
    </w:p>
    <w:p w14:paraId="7D4726DA" w14:textId="77777777" w:rsidR="00DB0109" w:rsidRPr="00DB0109" w:rsidRDefault="00DB0109" w:rsidP="00DB0109">
      <w:pPr>
        <w:rPr>
          <w:b/>
        </w:rPr>
      </w:pPr>
      <w:r w:rsidRPr="006D151E">
        <w:rPr>
          <w:shd w:val="clear" w:color="auto" w:fill="FFFFFF"/>
          <w:lang w:eastAsia="en-AU"/>
        </w:rPr>
        <w:t> </w:t>
      </w:r>
      <w:r w:rsidRPr="006D151E">
        <w:rPr>
          <w:color w:val="666666"/>
          <w:lang w:eastAsia="en-AU"/>
        </w:rPr>
        <w:br/>
      </w:r>
      <w:bookmarkStart w:id="3" w:name="_Toc411526169"/>
      <w:r w:rsidRPr="00DB0109">
        <w:rPr>
          <w:b/>
        </w:rPr>
        <w:t>A</w:t>
      </w:r>
      <w:bookmarkEnd w:id="3"/>
      <w:r>
        <w:rPr>
          <w:b/>
        </w:rPr>
        <w:t>DVISING CLIENTS OF CHANGE</w:t>
      </w:r>
    </w:p>
    <w:p w14:paraId="2DAA77E7" w14:textId="77777777" w:rsidR="00DB0109" w:rsidRDefault="00DB0109" w:rsidP="00DB0109">
      <w:r>
        <w:t xml:space="preserve">As an RTO, Abacus Training through the CEO has an obligation to inform all students, learners and clients of significant changes in the services we provide. </w:t>
      </w:r>
    </w:p>
    <w:p w14:paraId="7FC69262" w14:textId="77777777" w:rsidR="00DB0109" w:rsidRDefault="00DB0109" w:rsidP="00DB0109">
      <w:r>
        <w:t>These changes include:</w:t>
      </w:r>
    </w:p>
    <w:p w14:paraId="7FEAC603" w14:textId="77777777" w:rsidR="00DB0109" w:rsidRDefault="00DB0109" w:rsidP="00DB0109">
      <w:pPr>
        <w:pStyle w:val="ListParagraph"/>
        <w:numPr>
          <w:ilvl w:val="0"/>
          <w:numId w:val="34"/>
        </w:numPr>
      </w:pPr>
      <w:r>
        <w:t>Change in ownership of the RTO</w:t>
      </w:r>
    </w:p>
    <w:p w14:paraId="6CBB7093" w14:textId="77777777" w:rsidR="00DB0109" w:rsidRDefault="00DB0109" w:rsidP="00DB0109">
      <w:pPr>
        <w:pStyle w:val="ListParagraph"/>
        <w:numPr>
          <w:ilvl w:val="0"/>
          <w:numId w:val="34"/>
        </w:numPr>
      </w:pPr>
      <w:r>
        <w:t>The use of a third party to provide any course assessment or training service</w:t>
      </w:r>
    </w:p>
    <w:p w14:paraId="6DDAB19C" w14:textId="77777777" w:rsidR="00DB0109" w:rsidRDefault="00DB0109" w:rsidP="00DB0109">
      <w:pPr>
        <w:pStyle w:val="ListParagraph"/>
        <w:numPr>
          <w:ilvl w:val="0"/>
          <w:numId w:val="34"/>
        </w:numPr>
      </w:pPr>
      <w:r>
        <w:t>Any other change that materially affects the services provided to the student</w:t>
      </w:r>
    </w:p>
    <w:p w14:paraId="79DC9166" w14:textId="77777777" w:rsidR="00B83AAD" w:rsidRPr="006D151E" w:rsidRDefault="00B83AAD" w:rsidP="006D151E">
      <w:pPr>
        <w:spacing w:after="0"/>
        <w:rPr>
          <w:rFonts w:cs="Arial"/>
          <w:szCs w:val="24"/>
        </w:rPr>
      </w:pPr>
    </w:p>
    <w:sectPr w:rsidR="00B83AAD" w:rsidRPr="006D1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813"/>
    <w:multiLevelType w:val="multilevel"/>
    <w:tmpl w:val="C2A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56BC"/>
    <w:multiLevelType w:val="multilevel"/>
    <w:tmpl w:val="457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4E61"/>
    <w:multiLevelType w:val="multilevel"/>
    <w:tmpl w:val="496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6C41"/>
    <w:multiLevelType w:val="hybridMultilevel"/>
    <w:tmpl w:val="7E26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73944"/>
    <w:multiLevelType w:val="hybridMultilevel"/>
    <w:tmpl w:val="3232F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A6717"/>
    <w:multiLevelType w:val="hybridMultilevel"/>
    <w:tmpl w:val="23363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E7220"/>
    <w:multiLevelType w:val="multilevel"/>
    <w:tmpl w:val="FAA40C6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F3E4C27"/>
    <w:multiLevelType w:val="hybridMultilevel"/>
    <w:tmpl w:val="94BA2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E0720"/>
    <w:multiLevelType w:val="hybridMultilevel"/>
    <w:tmpl w:val="F798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02EC5"/>
    <w:multiLevelType w:val="multilevel"/>
    <w:tmpl w:val="10D6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C6B43"/>
    <w:multiLevelType w:val="hybridMultilevel"/>
    <w:tmpl w:val="5C5C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A1D4D"/>
    <w:multiLevelType w:val="multilevel"/>
    <w:tmpl w:val="9FB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C670A"/>
    <w:multiLevelType w:val="multilevel"/>
    <w:tmpl w:val="784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00245"/>
    <w:multiLevelType w:val="multilevel"/>
    <w:tmpl w:val="7EB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52CD"/>
    <w:multiLevelType w:val="multilevel"/>
    <w:tmpl w:val="B08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376EB"/>
    <w:multiLevelType w:val="hybridMultilevel"/>
    <w:tmpl w:val="C0EA5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36294"/>
    <w:multiLevelType w:val="hybridMultilevel"/>
    <w:tmpl w:val="242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95903"/>
    <w:multiLevelType w:val="hybridMultilevel"/>
    <w:tmpl w:val="2E86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55D30"/>
    <w:multiLevelType w:val="multilevel"/>
    <w:tmpl w:val="70B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3269C"/>
    <w:multiLevelType w:val="multilevel"/>
    <w:tmpl w:val="D3E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72ECC"/>
    <w:multiLevelType w:val="multilevel"/>
    <w:tmpl w:val="F76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318AE"/>
    <w:multiLevelType w:val="multilevel"/>
    <w:tmpl w:val="AAD8D266"/>
    <w:lvl w:ilvl="0">
      <w:start w:val="6"/>
      <w:numFmt w:val="decimal"/>
      <w:lvlText w:val="%1"/>
      <w:lvlJc w:val="left"/>
      <w:pPr>
        <w:ind w:left="450" w:hanging="450"/>
      </w:pPr>
      <w:rPr>
        <w:rFonts w:hint="default"/>
        <w:sz w:val="26"/>
      </w:rPr>
    </w:lvl>
    <w:lvl w:ilv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2" w15:restartNumberingAfterBreak="0">
    <w:nsid w:val="42AD22F9"/>
    <w:multiLevelType w:val="hybridMultilevel"/>
    <w:tmpl w:val="D7FA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A5839"/>
    <w:multiLevelType w:val="hybridMultilevel"/>
    <w:tmpl w:val="B33A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E5F8C"/>
    <w:multiLevelType w:val="multilevel"/>
    <w:tmpl w:val="A8D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A12A8"/>
    <w:multiLevelType w:val="hybridMultilevel"/>
    <w:tmpl w:val="D49A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23AB0"/>
    <w:multiLevelType w:val="hybridMultilevel"/>
    <w:tmpl w:val="8872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A0F6F"/>
    <w:multiLevelType w:val="hybridMultilevel"/>
    <w:tmpl w:val="AD30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646B4"/>
    <w:multiLevelType w:val="multilevel"/>
    <w:tmpl w:val="7230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26F47"/>
    <w:multiLevelType w:val="hybridMultilevel"/>
    <w:tmpl w:val="96FC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92BAF"/>
    <w:multiLevelType w:val="hybridMultilevel"/>
    <w:tmpl w:val="43EE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3E6B18"/>
    <w:multiLevelType w:val="hybridMultilevel"/>
    <w:tmpl w:val="AEC0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8F50D5"/>
    <w:multiLevelType w:val="multilevel"/>
    <w:tmpl w:val="803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C7268"/>
    <w:multiLevelType w:val="hybridMultilevel"/>
    <w:tmpl w:val="C25A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D7C76"/>
    <w:multiLevelType w:val="hybridMultilevel"/>
    <w:tmpl w:val="10C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1"/>
  </w:num>
  <w:num w:numId="5">
    <w:abstractNumId w:val="18"/>
  </w:num>
  <w:num w:numId="6">
    <w:abstractNumId w:val="9"/>
  </w:num>
  <w:num w:numId="7">
    <w:abstractNumId w:val="2"/>
  </w:num>
  <w:num w:numId="8">
    <w:abstractNumId w:val="28"/>
  </w:num>
  <w:num w:numId="9">
    <w:abstractNumId w:val="11"/>
  </w:num>
  <w:num w:numId="10">
    <w:abstractNumId w:val="20"/>
  </w:num>
  <w:num w:numId="11">
    <w:abstractNumId w:val="24"/>
  </w:num>
  <w:num w:numId="12">
    <w:abstractNumId w:val="19"/>
  </w:num>
  <w:num w:numId="13">
    <w:abstractNumId w:val="14"/>
  </w:num>
  <w:num w:numId="14">
    <w:abstractNumId w:val="13"/>
  </w:num>
  <w:num w:numId="15">
    <w:abstractNumId w:val="23"/>
  </w:num>
  <w:num w:numId="16">
    <w:abstractNumId w:val="31"/>
  </w:num>
  <w:num w:numId="17">
    <w:abstractNumId w:val="8"/>
  </w:num>
  <w:num w:numId="18">
    <w:abstractNumId w:val="34"/>
  </w:num>
  <w:num w:numId="19">
    <w:abstractNumId w:val="7"/>
  </w:num>
  <w:num w:numId="20">
    <w:abstractNumId w:val="26"/>
  </w:num>
  <w:num w:numId="21">
    <w:abstractNumId w:val="22"/>
  </w:num>
  <w:num w:numId="22">
    <w:abstractNumId w:val="10"/>
  </w:num>
  <w:num w:numId="23">
    <w:abstractNumId w:val="15"/>
  </w:num>
  <w:num w:numId="24">
    <w:abstractNumId w:val="17"/>
  </w:num>
  <w:num w:numId="25">
    <w:abstractNumId w:val="27"/>
  </w:num>
  <w:num w:numId="26">
    <w:abstractNumId w:val="4"/>
  </w:num>
  <w:num w:numId="27">
    <w:abstractNumId w:val="6"/>
  </w:num>
  <w:num w:numId="28">
    <w:abstractNumId w:val="16"/>
  </w:num>
  <w:num w:numId="29">
    <w:abstractNumId w:val="21"/>
  </w:num>
  <w:num w:numId="30">
    <w:abstractNumId w:val="33"/>
  </w:num>
  <w:num w:numId="31">
    <w:abstractNumId w:val="30"/>
  </w:num>
  <w:num w:numId="32">
    <w:abstractNumId w:val="3"/>
  </w:num>
  <w:num w:numId="33">
    <w:abstractNumId w:val="5"/>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1E"/>
    <w:rsid w:val="000014B9"/>
    <w:rsid w:val="00007EC0"/>
    <w:rsid w:val="00022230"/>
    <w:rsid w:val="000341DE"/>
    <w:rsid w:val="00040477"/>
    <w:rsid w:val="0004144A"/>
    <w:rsid w:val="000623B5"/>
    <w:rsid w:val="000E2433"/>
    <w:rsid w:val="00102D77"/>
    <w:rsid w:val="001038BD"/>
    <w:rsid w:val="00117C26"/>
    <w:rsid w:val="00117DE0"/>
    <w:rsid w:val="00126519"/>
    <w:rsid w:val="00144DE0"/>
    <w:rsid w:val="0015389E"/>
    <w:rsid w:val="001605D7"/>
    <w:rsid w:val="00162AEA"/>
    <w:rsid w:val="00163889"/>
    <w:rsid w:val="001A5F8E"/>
    <w:rsid w:val="001C0314"/>
    <w:rsid w:val="001D1E82"/>
    <w:rsid w:val="00206DB9"/>
    <w:rsid w:val="00215B64"/>
    <w:rsid w:val="00220D7E"/>
    <w:rsid w:val="00245A90"/>
    <w:rsid w:val="00246E91"/>
    <w:rsid w:val="002644CA"/>
    <w:rsid w:val="00276619"/>
    <w:rsid w:val="00287B6B"/>
    <w:rsid w:val="00294182"/>
    <w:rsid w:val="00296323"/>
    <w:rsid w:val="002B6532"/>
    <w:rsid w:val="002D3A4A"/>
    <w:rsid w:val="002D4832"/>
    <w:rsid w:val="00325763"/>
    <w:rsid w:val="00353A3A"/>
    <w:rsid w:val="0035515E"/>
    <w:rsid w:val="00373DD8"/>
    <w:rsid w:val="00375334"/>
    <w:rsid w:val="0039538D"/>
    <w:rsid w:val="003A7103"/>
    <w:rsid w:val="003A76CD"/>
    <w:rsid w:val="003C03E7"/>
    <w:rsid w:val="003D2E11"/>
    <w:rsid w:val="003F685D"/>
    <w:rsid w:val="00401F99"/>
    <w:rsid w:val="004056CD"/>
    <w:rsid w:val="0040793D"/>
    <w:rsid w:val="00411388"/>
    <w:rsid w:val="0043772F"/>
    <w:rsid w:val="004668F4"/>
    <w:rsid w:val="00494584"/>
    <w:rsid w:val="004A08B1"/>
    <w:rsid w:val="004E3C1A"/>
    <w:rsid w:val="004E6531"/>
    <w:rsid w:val="004F13DC"/>
    <w:rsid w:val="004F6F43"/>
    <w:rsid w:val="0052156E"/>
    <w:rsid w:val="0052349B"/>
    <w:rsid w:val="005354D9"/>
    <w:rsid w:val="00541A80"/>
    <w:rsid w:val="005627EB"/>
    <w:rsid w:val="00571BC2"/>
    <w:rsid w:val="00574F48"/>
    <w:rsid w:val="0058207C"/>
    <w:rsid w:val="005A7525"/>
    <w:rsid w:val="00601ADA"/>
    <w:rsid w:val="00604BAD"/>
    <w:rsid w:val="00604DA9"/>
    <w:rsid w:val="00605FD5"/>
    <w:rsid w:val="0062679B"/>
    <w:rsid w:val="00632A92"/>
    <w:rsid w:val="00672774"/>
    <w:rsid w:val="00684BBE"/>
    <w:rsid w:val="00696695"/>
    <w:rsid w:val="006A5675"/>
    <w:rsid w:val="006A7AD4"/>
    <w:rsid w:val="006A7D9D"/>
    <w:rsid w:val="006C7C65"/>
    <w:rsid w:val="006D151E"/>
    <w:rsid w:val="006D6D86"/>
    <w:rsid w:val="006F27C4"/>
    <w:rsid w:val="00701B72"/>
    <w:rsid w:val="00702F99"/>
    <w:rsid w:val="0070490F"/>
    <w:rsid w:val="00716D91"/>
    <w:rsid w:val="007172B6"/>
    <w:rsid w:val="0074455B"/>
    <w:rsid w:val="00753AE0"/>
    <w:rsid w:val="007572D5"/>
    <w:rsid w:val="007625F6"/>
    <w:rsid w:val="00765AB3"/>
    <w:rsid w:val="00773EF7"/>
    <w:rsid w:val="00775CBF"/>
    <w:rsid w:val="007A1AEE"/>
    <w:rsid w:val="007C3F6E"/>
    <w:rsid w:val="007C7FAC"/>
    <w:rsid w:val="007D3969"/>
    <w:rsid w:val="007E29BA"/>
    <w:rsid w:val="007E49FC"/>
    <w:rsid w:val="007F50F7"/>
    <w:rsid w:val="00811C47"/>
    <w:rsid w:val="00812343"/>
    <w:rsid w:val="0083736B"/>
    <w:rsid w:val="00881901"/>
    <w:rsid w:val="00881E7B"/>
    <w:rsid w:val="00890724"/>
    <w:rsid w:val="008A45A1"/>
    <w:rsid w:val="008A69A1"/>
    <w:rsid w:val="008C1555"/>
    <w:rsid w:val="008D7DE3"/>
    <w:rsid w:val="008E212F"/>
    <w:rsid w:val="008E513B"/>
    <w:rsid w:val="0092404E"/>
    <w:rsid w:val="009337B8"/>
    <w:rsid w:val="00954195"/>
    <w:rsid w:val="009841D2"/>
    <w:rsid w:val="009D2D0F"/>
    <w:rsid w:val="009D3481"/>
    <w:rsid w:val="009D516C"/>
    <w:rsid w:val="009F1F1F"/>
    <w:rsid w:val="009F5448"/>
    <w:rsid w:val="009F5E0C"/>
    <w:rsid w:val="00A04AF2"/>
    <w:rsid w:val="00A07C67"/>
    <w:rsid w:val="00A1539A"/>
    <w:rsid w:val="00A21A8F"/>
    <w:rsid w:val="00A324AD"/>
    <w:rsid w:val="00A43CAA"/>
    <w:rsid w:val="00A4604F"/>
    <w:rsid w:val="00A460AF"/>
    <w:rsid w:val="00A65D0C"/>
    <w:rsid w:val="00A66279"/>
    <w:rsid w:val="00A74B34"/>
    <w:rsid w:val="00A75E85"/>
    <w:rsid w:val="00A95A8B"/>
    <w:rsid w:val="00A9775C"/>
    <w:rsid w:val="00AE5DA7"/>
    <w:rsid w:val="00AF30C4"/>
    <w:rsid w:val="00AF707F"/>
    <w:rsid w:val="00B2279B"/>
    <w:rsid w:val="00B31725"/>
    <w:rsid w:val="00B83634"/>
    <w:rsid w:val="00B83AAD"/>
    <w:rsid w:val="00B86078"/>
    <w:rsid w:val="00B96110"/>
    <w:rsid w:val="00BD66B8"/>
    <w:rsid w:val="00BE708F"/>
    <w:rsid w:val="00BF50D5"/>
    <w:rsid w:val="00C007AF"/>
    <w:rsid w:val="00C02490"/>
    <w:rsid w:val="00C16578"/>
    <w:rsid w:val="00C33B84"/>
    <w:rsid w:val="00C37FB7"/>
    <w:rsid w:val="00C4419F"/>
    <w:rsid w:val="00C64A6D"/>
    <w:rsid w:val="00C67C08"/>
    <w:rsid w:val="00C70887"/>
    <w:rsid w:val="00C710F5"/>
    <w:rsid w:val="00C72A17"/>
    <w:rsid w:val="00CC1215"/>
    <w:rsid w:val="00CD04BB"/>
    <w:rsid w:val="00D06C6B"/>
    <w:rsid w:val="00D2087B"/>
    <w:rsid w:val="00D34830"/>
    <w:rsid w:val="00D42475"/>
    <w:rsid w:val="00D522EE"/>
    <w:rsid w:val="00D7731E"/>
    <w:rsid w:val="00D925D1"/>
    <w:rsid w:val="00DB0109"/>
    <w:rsid w:val="00DB1CC4"/>
    <w:rsid w:val="00DC7D6C"/>
    <w:rsid w:val="00E27A06"/>
    <w:rsid w:val="00E3302B"/>
    <w:rsid w:val="00E36310"/>
    <w:rsid w:val="00E47F80"/>
    <w:rsid w:val="00E916AD"/>
    <w:rsid w:val="00E918E3"/>
    <w:rsid w:val="00EA02B3"/>
    <w:rsid w:val="00EA04CD"/>
    <w:rsid w:val="00EA061A"/>
    <w:rsid w:val="00F12721"/>
    <w:rsid w:val="00F14596"/>
    <w:rsid w:val="00F1546C"/>
    <w:rsid w:val="00F22C33"/>
    <w:rsid w:val="00F45228"/>
    <w:rsid w:val="00F55788"/>
    <w:rsid w:val="00F676FA"/>
    <w:rsid w:val="00F702A1"/>
    <w:rsid w:val="00F74DA6"/>
    <w:rsid w:val="00F806B6"/>
    <w:rsid w:val="00F9492B"/>
    <w:rsid w:val="00FA719D"/>
    <w:rsid w:val="00FE4937"/>
    <w:rsid w:val="00FF1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233E"/>
  <w15:chartTrackingRefBased/>
  <w15:docId w15:val="{B8FB0FDA-8337-4914-B3DE-34AF7D28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3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31E"/>
    <w:rPr>
      <w:b/>
      <w:bCs/>
    </w:rPr>
  </w:style>
  <w:style w:type="character" w:styleId="Emphasis">
    <w:name w:val="Emphasis"/>
    <w:basedOn w:val="DefaultParagraphFont"/>
    <w:uiPriority w:val="20"/>
    <w:qFormat/>
    <w:rsid w:val="00D7731E"/>
    <w:rPr>
      <w:i/>
      <w:iCs/>
    </w:rPr>
  </w:style>
  <w:style w:type="character" w:customStyle="1" w:styleId="apple-converted-space">
    <w:name w:val="apple-converted-space"/>
    <w:basedOn w:val="DefaultParagraphFont"/>
    <w:rsid w:val="00D7731E"/>
  </w:style>
  <w:style w:type="table" w:styleId="TableGrid">
    <w:name w:val="Table Grid"/>
    <w:basedOn w:val="TableNormal"/>
    <w:uiPriority w:val="39"/>
    <w:rsid w:val="008D7D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C26"/>
    <w:pPr>
      <w:autoSpaceDE w:val="0"/>
      <w:autoSpaceDN w:val="0"/>
      <w:adjustRightInd w:val="0"/>
      <w:spacing w:after="0"/>
    </w:pPr>
    <w:rPr>
      <w:rFonts w:cs="Arial"/>
      <w:color w:val="000000"/>
      <w:szCs w:val="24"/>
    </w:rPr>
  </w:style>
  <w:style w:type="paragraph" w:styleId="ListParagraph">
    <w:name w:val="List Paragraph"/>
    <w:basedOn w:val="Normal"/>
    <w:uiPriority w:val="34"/>
    <w:qFormat/>
    <w:rsid w:val="00DB1CC4"/>
    <w:pPr>
      <w:ind w:left="720"/>
      <w:contextualSpacing/>
    </w:pPr>
  </w:style>
  <w:style w:type="character" w:customStyle="1" w:styleId="Heading2Char">
    <w:name w:val="Heading 2 Char"/>
    <w:basedOn w:val="DefaultParagraphFont"/>
    <w:link w:val="Heading2"/>
    <w:uiPriority w:val="9"/>
    <w:rsid w:val="00B83AA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83A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hcscc.nt.gov.au" TargetMode="External"/><Relationship Id="rId13" Type="http://schemas.openxmlformats.org/officeDocument/2006/relationships/hyperlink" Target="http://www.trainingadvocate.sa.gov.au" TargetMode="External"/><Relationship Id="rId3" Type="http://schemas.openxmlformats.org/officeDocument/2006/relationships/styles" Target="styles.xml"/><Relationship Id="rId7" Type="http://schemas.openxmlformats.org/officeDocument/2006/relationships/hyperlink" Target="http://www.ombo.nsw.gov.au" TargetMode="External"/><Relationship Id="rId12" Type="http://schemas.openxmlformats.org/officeDocument/2006/relationships/hyperlink" Target="http://www.ombudsma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udsman.act.gov.au" TargetMode="External"/><Relationship Id="rId11" Type="http://schemas.openxmlformats.org/officeDocument/2006/relationships/hyperlink" Target="http://www.ombudsman.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budsman.wa.gov.au" TargetMode="External"/><Relationship Id="rId4" Type="http://schemas.openxmlformats.org/officeDocument/2006/relationships/settings" Target="settings.xml"/><Relationship Id="rId9" Type="http://schemas.openxmlformats.org/officeDocument/2006/relationships/hyperlink" Target="http://www.ombudsman.ta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0A98-7E89-4C3B-921E-DA36EF3E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Heaton</dc:creator>
  <cp:keywords/>
  <dc:description/>
  <cp:lastModifiedBy>Rick Heaton</cp:lastModifiedBy>
  <cp:revision>6</cp:revision>
  <dcterms:created xsi:type="dcterms:W3CDTF">2015-07-02T04:31:00Z</dcterms:created>
  <dcterms:modified xsi:type="dcterms:W3CDTF">2020-04-10T02:55:00Z</dcterms:modified>
</cp:coreProperties>
</file>